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10"/>
        <w:gridCol w:w="6948"/>
      </w:tblGrid>
      <w:tr w:rsidR="0074643A" w:rsidRPr="008B6FA5" w:rsidTr="00F66409">
        <w:trPr>
          <w:tblCellSpacing w:w="15" w:type="dxa"/>
        </w:trPr>
        <w:tc>
          <w:tcPr>
            <w:tcW w:w="4968" w:type="pct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2A61" w:rsidRPr="005A72E0" w:rsidRDefault="00CD2A61" w:rsidP="00CD2A61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A72E0">
              <w:rPr>
                <w:rFonts w:ascii="Verdana" w:eastAsia="Times New Roman" w:hAnsi="Verdana"/>
                <w:sz w:val="16"/>
                <w:szCs w:val="16"/>
                <w:lang w:eastAsia="pl-PL"/>
              </w:rPr>
              <w:t>Zakład/pracownia</w:t>
            </w:r>
          </w:p>
          <w:p w:rsidR="00CD2A61" w:rsidRPr="00EC6B25" w:rsidRDefault="00CD2A61" w:rsidP="00CD2A6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74643A" w:rsidRPr="008B6FA5" w:rsidRDefault="00CD2A61" w:rsidP="00CD2A61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EC6B2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Zakład Antropologii Kultury i Badań Kaszubsko-Pomorskich</w:t>
            </w:r>
          </w:p>
        </w:tc>
      </w:tr>
      <w:tr w:rsidR="008B6FA5" w:rsidRPr="008B6FA5" w:rsidTr="00FA39F3">
        <w:trPr>
          <w:tblCellSpacing w:w="15" w:type="dxa"/>
        </w:trPr>
        <w:tc>
          <w:tcPr>
            <w:tcW w:w="343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  <w:r w:rsidRPr="008B6FA5"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  <w:t>Zdjęcie</w:t>
            </w: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609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  <w:r w:rsidR="008B6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8B19E2"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prof. </w:t>
            </w:r>
            <w:r w:rsidR="008B6FA5"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 hab.</w:t>
            </w:r>
            <w:r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05942"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Adela </w:t>
            </w:r>
            <w:proofErr w:type="spellStart"/>
            <w:r w:rsidR="00D05942"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Kuik</w:t>
            </w:r>
            <w:proofErr w:type="spellEnd"/>
            <w:r w:rsidR="00D05942" w:rsidRPr="008B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-Kalinowska</w:t>
            </w:r>
          </w:p>
        </w:tc>
      </w:tr>
      <w:tr w:rsidR="008B6FA5" w:rsidRPr="008B6FA5" w:rsidTr="00FA39F3">
        <w:trPr>
          <w:tblCellSpacing w:w="15" w:type="dxa"/>
        </w:trPr>
        <w:tc>
          <w:tcPr>
            <w:tcW w:w="343" w:type="pct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Specjalność:</w:t>
            </w:r>
          </w:p>
        </w:tc>
        <w:tc>
          <w:tcPr>
            <w:tcW w:w="41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D05942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Literaturoznawstwo (literatura XIX i XX wieku)</w:t>
            </w:r>
          </w:p>
        </w:tc>
      </w:tr>
      <w:tr w:rsidR="008B6FA5" w:rsidRPr="008B6FA5" w:rsidTr="00FA39F3">
        <w:trPr>
          <w:tblCellSpacing w:w="15" w:type="dxa"/>
        </w:trPr>
        <w:tc>
          <w:tcPr>
            <w:tcW w:w="343" w:type="pct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D3" w:rsidRPr="008B6FA5" w:rsidRDefault="004D53D3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6FA5" w:rsidRPr="008B6FA5" w:rsidTr="00FA39F3">
        <w:trPr>
          <w:tblCellSpacing w:w="15" w:type="dxa"/>
        </w:trPr>
        <w:tc>
          <w:tcPr>
            <w:tcW w:w="343" w:type="pct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BC6" w:rsidRPr="008B6FA5" w:rsidRDefault="00671BC6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91C1E" w:rsidRPr="008B6FA5" w:rsidRDefault="00691C1E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F24E60" w:rsidRPr="008B6FA5" w:rsidRDefault="00F24E60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7" w:history="1">
              <w:r w:rsidR="00D05942" w:rsidRPr="008B6FA5"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pl-PL"/>
                </w:rPr>
                <w:t>adela</w:t>
              </w:r>
              <w:r w:rsidR="00FA1251"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pl-PL"/>
                </w:rPr>
                <w:t>.kuik-kalinowska@apsl.edu.pl</w:t>
              </w:r>
            </w:hyperlink>
          </w:p>
          <w:p w:rsidR="004D53D3" w:rsidRPr="008B6FA5" w:rsidRDefault="004D53D3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D53D3" w:rsidRPr="008B6FA5" w:rsidRDefault="004D53D3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6FA5" w:rsidRPr="008B6FA5" w:rsidTr="00FA39F3">
        <w:trPr>
          <w:tblCellSpacing w:w="15" w:type="dxa"/>
        </w:trPr>
        <w:tc>
          <w:tcPr>
            <w:tcW w:w="343" w:type="pct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3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Publikacje</w:t>
            </w:r>
            <w:r w:rsidR="005D20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(wybrane)</w:t>
            </w:r>
            <w:r w:rsidRPr="008B6F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2024" w:rsidRDefault="005D2024" w:rsidP="005D2024">
            <w:pPr>
              <w:pStyle w:val="Akapitzlist"/>
              <w:ind w:left="360"/>
              <w:jc w:val="both"/>
            </w:pPr>
            <w:r w:rsidRPr="005D2024">
              <w:rPr>
                <w:b/>
              </w:rPr>
              <w:t>Pozycje książkowe: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1.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>-Kalinowska, Cypriana Norwida „Czarne kwiaty” i „Białe kwiaty”. Konteksty – poetyka – idee. Studium monograficzne, Słupsk 2002.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2.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>-Kalinowska, Cyprian Norwid „Czarne kwiaty” i „Białe kwiaty”. Wydanie krytyczne, Słupsk 2002.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3.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>-Kalinowska, D. Kalinowski, Od Smętka do Stolema. Wokół literatury Kaszub, Słupsk 2009.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4.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 xml:space="preserve">-Kalinowska, </w:t>
            </w:r>
            <w:proofErr w:type="spellStart"/>
            <w:r>
              <w:t>Tatczëzna</w:t>
            </w:r>
            <w:proofErr w:type="spellEnd"/>
            <w:r>
              <w:t>. Literackie przestrzenie Kaszub, Gdańsk-Słupsk 2011.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5.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>-Kalinowska D. Kalinowski, Trzy Skarby. Motywy buddyjskie w kulturze polskiej, Wydawnictwo Naukowe Akademii Pomorskiej w Słupsku, Słupsk 2013.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6.</w:t>
            </w:r>
            <w:r>
              <w:tab/>
              <w:t xml:space="preserve">Z Kaszub do Austrii. Korespondencja literatów kaszubskich do Ferdinanda </w:t>
            </w:r>
            <w:proofErr w:type="spellStart"/>
            <w:r>
              <w:t>Neureitera</w:t>
            </w:r>
            <w:proofErr w:type="spellEnd"/>
            <w:r>
              <w:t xml:space="preserve">. Materiały przygotowała, opracowała oraz wstępem opatrzyła Adela </w:t>
            </w:r>
            <w:proofErr w:type="spellStart"/>
            <w:r>
              <w:t>Kuik</w:t>
            </w:r>
            <w:proofErr w:type="spellEnd"/>
            <w:r>
              <w:t>-Kalinowska, Gdańsk-Słupsk 2017.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7.</w:t>
            </w:r>
            <w:r>
              <w:tab/>
              <w:t xml:space="preserve">Vademecum kaszubskie. Literatura kaszubska. Rekonesans, t. IV (współautorstwo                                            z D. Kalinowskim), Zrzeszenie Kaszubsko-Pomorskie, oddział Gdańsk, Gdańsk 2017. 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8.</w:t>
            </w:r>
            <w:r>
              <w:tab/>
              <w:t xml:space="preserve">A. </w:t>
            </w:r>
            <w:proofErr w:type="spellStart"/>
            <w:r>
              <w:t>Kuik</w:t>
            </w:r>
            <w:proofErr w:type="spellEnd"/>
            <w:r>
              <w:t>-Kalinowska, Piórem i stylem. Norwidowskie toposy i techniki artystyczne, TNKUL, Lublin 2019.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</w:p>
          <w:p w:rsidR="005D2024" w:rsidRDefault="005D2024" w:rsidP="005D2024">
            <w:pPr>
              <w:pStyle w:val="Akapitzlist"/>
              <w:ind w:left="360"/>
              <w:jc w:val="both"/>
            </w:pPr>
            <w:r w:rsidRPr="005D2024">
              <w:rPr>
                <w:b/>
              </w:rPr>
              <w:t>Redakcje naukowe: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1.</w:t>
            </w:r>
            <w:r>
              <w:tab/>
              <w:t>Redakcja naukowa książki zbiorowej z ogólnopolskiej konferencji Genologia Cypriana Norwida, Wydawnictwo Uczelniane PAP w Słupsku, Słupsk 2005.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2.</w:t>
            </w:r>
            <w:r>
              <w:tab/>
              <w:t>Redakcja naukowa monografii: Wielkie Pomorze. Mit i literatura, Wydawnictwo                                       Uczelniane PAP w Słupsku, Słupsk 2009.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3.</w:t>
            </w:r>
            <w:r>
              <w:tab/>
              <w:t xml:space="preserve">Redakcja naukowa monografii: Wielkie Pomorze. Tożsamość i wielokulturowość, red.                                             A. </w:t>
            </w:r>
            <w:proofErr w:type="spellStart"/>
            <w:r>
              <w:t>Kuik</w:t>
            </w:r>
            <w:proofErr w:type="spellEnd"/>
            <w:r>
              <w:t>-Kalinowska, red. D. Kalinowski, Wydawcy: Akademia Pomorska w Słupsku, Instytut Kaszubski w Gdańsku, Gdańsk-Słupsk 2011.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4.</w:t>
            </w:r>
            <w:r>
              <w:tab/>
              <w:t>Redakcja naukowa monografii: Edukacja kaszubska. Tradycje, aktualność, perspektywy, [</w:t>
            </w:r>
            <w:proofErr w:type="spellStart"/>
            <w:r>
              <w:t>współred</w:t>
            </w:r>
            <w:proofErr w:type="spellEnd"/>
            <w:r>
              <w:t>. D. Kalinowski], Zarząd Główny Zrzeszenia Kaszubsko-Pomorskiego, Akademia Pomorska w Słupsku, Słupsk-Gdańsk 2012.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5.</w:t>
            </w:r>
            <w:r>
              <w:tab/>
              <w:t xml:space="preserve">Redakcja naukowa </w:t>
            </w:r>
            <w:proofErr w:type="gramStart"/>
            <w:r>
              <w:t>monografii:  Wielkie</w:t>
            </w:r>
            <w:proofErr w:type="gramEnd"/>
            <w:r>
              <w:t xml:space="preserve"> Pomorze. Kultura i sztuka, [</w:t>
            </w:r>
            <w:proofErr w:type="spellStart"/>
            <w:r>
              <w:t>współred</w:t>
            </w:r>
            <w:proofErr w:type="spellEnd"/>
            <w:r>
              <w:t>.                D. Kalinowski], Akademia Pomorska w Słupsku, Instytut Kaszubski, Słupsk-Gdańsk 2013.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6.</w:t>
            </w:r>
            <w:r>
              <w:tab/>
              <w:t xml:space="preserve">Geografia wyobrażona regionu. Literackie figury przestrzeni, red. D. </w:t>
            </w:r>
            <w:proofErr w:type="gramStart"/>
            <w:r>
              <w:t xml:space="preserve">Kalinowski,   </w:t>
            </w:r>
            <w:proofErr w:type="gramEnd"/>
            <w:r>
              <w:t xml:space="preserve">        M. Mikołajczak, A. </w:t>
            </w:r>
            <w:proofErr w:type="spellStart"/>
            <w:r>
              <w:t>Kuik</w:t>
            </w:r>
            <w:proofErr w:type="spellEnd"/>
            <w:r>
              <w:t xml:space="preserve">-Kalinowska, </w:t>
            </w:r>
            <w:proofErr w:type="spellStart"/>
            <w:r>
              <w:t>TAiWPN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>, Kraków 2014, ss. 365.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>7.</w:t>
            </w:r>
            <w:r>
              <w:tab/>
              <w:t xml:space="preserve">Zapisane i ocalone. Twórczość literacka Anny Łajming, red. A. </w:t>
            </w:r>
            <w:proofErr w:type="spellStart"/>
            <w:r>
              <w:t>Kuik</w:t>
            </w:r>
            <w:proofErr w:type="spellEnd"/>
            <w:r>
              <w:t>-Kalinowska, Akademia Pomorska w Słupsku, Słupsk 2016, s. 250.</w:t>
            </w:r>
          </w:p>
          <w:p w:rsidR="005D2024" w:rsidRDefault="005D2024" w:rsidP="005D2024">
            <w:pPr>
              <w:pStyle w:val="Akapitzlist"/>
              <w:ind w:left="360"/>
              <w:jc w:val="both"/>
            </w:pPr>
            <w:r>
              <w:t xml:space="preserve">8. Wielkie Pomorze. Społeczności i narody, red. A. </w:t>
            </w:r>
            <w:proofErr w:type="spellStart"/>
            <w:r>
              <w:t>Kuik</w:t>
            </w:r>
            <w:proofErr w:type="spellEnd"/>
            <w:r>
              <w:t xml:space="preserve">-Kalinowska, D. </w:t>
            </w:r>
            <w:proofErr w:type="gramStart"/>
            <w:r>
              <w:t xml:space="preserve">Kalinowski,   </w:t>
            </w:r>
            <w:proofErr w:type="gramEnd"/>
            <w:r>
              <w:t xml:space="preserve">                                                          Akademia Pomorska w Słupsku, Instytut Kaszubski, Gdańsk-Słupsk 2017, s. 417. </w:t>
            </w:r>
          </w:p>
          <w:p w:rsidR="0005125E" w:rsidRPr="008B6FA5" w:rsidRDefault="0005125E" w:rsidP="00691C1E">
            <w:pPr>
              <w:pStyle w:val="Akapitzlist"/>
              <w:ind w:left="360"/>
              <w:jc w:val="both"/>
            </w:pPr>
          </w:p>
        </w:tc>
      </w:tr>
      <w:tr w:rsidR="008B6FA5" w:rsidRPr="008B6FA5" w:rsidTr="00FA39F3">
        <w:trPr>
          <w:tblCellSpacing w:w="15" w:type="dxa"/>
        </w:trPr>
        <w:tc>
          <w:tcPr>
            <w:tcW w:w="85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6409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8B6FA5"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Wiodące tematy badawcze: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68B3" w:rsidRPr="008B6FA5" w:rsidRDefault="00F165D5" w:rsidP="009E6A33">
            <w:pPr>
              <w:pStyle w:val="NormalnyWeb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8B6FA5">
              <w:rPr>
                <w:sz w:val="20"/>
                <w:szCs w:val="20"/>
              </w:rPr>
              <w:t>–</w:t>
            </w:r>
            <w:r w:rsidR="00CB68B3" w:rsidRPr="008B6FA5">
              <w:rPr>
                <w:sz w:val="20"/>
                <w:szCs w:val="20"/>
              </w:rPr>
              <w:t xml:space="preserve"> </w:t>
            </w:r>
            <w:r w:rsidR="00CB68B3" w:rsidRPr="008B6FA5">
              <w:rPr>
                <w:bCs/>
                <w:sz w:val="20"/>
                <w:szCs w:val="20"/>
              </w:rPr>
              <w:t>studia o ideach i stylu literacko-artystycznym XIX wieku</w:t>
            </w:r>
            <w:r w:rsidR="00B76C71" w:rsidRPr="008B6FA5">
              <w:rPr>
                <w:bCs/>
                <w:sz w:val="20"/>
                <w:szCs w:val="20"/>
              </w:rPr>
              <w:t>,</w:t>
            </w:r>
            <w:r w:rsidR="00CB68B3" w:rsidRPr="008B6FA5">
              <w:rPr>
                <w:bCs/>
                <w:sz w:val="20"/>
                <w:szCs w:val="20"/>
              </w:rPr>
              <w:t xml:space="preserve"> </w:t>
            </w:r>
            <w:r w:rsidR="00B76C71" w:rsidRPr="008B6FA5">
              <w:rPr>
                <w:sz w:val="20"/>
                <w:szCs w:val="20"/>
              </w:rPr>
              <w:t xml:space="preserve">antropologia literatury, genologia, </w:t>
            </w:r>
            <w:r w:rsidR="00CB68B3" w:rsidRPr="008B6FA5">
              <w:rPr>
                <w:bCs/>
                <w:sz w:val="20"/>
                <w:szCs w:val="20"/>
              </w:rPr>
              <w:t>(twórczość A. Mickiewicza, C. Norwida);</w:t>
            </w:r>
          </w:p>
          <w:p w:rsidR="00CB68B3" w:rsidRPr="008B6FA5" w:rsidRDefault="0041551F" w:rsidP="009E6A33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B6FA5">
              <w:rPr>
                <w:sz w:val="20"/>
                <w:szCs w:val="20"/>
              </w:rPr>
              <w:t>–</w:t>
            </w:r>
            <w:r w:rsidR="00CB68B3" w:rsidRPr="008B6FA5">
              <w:rPr>
                <w:sz w:val="20"/>
                <w:szCs w:val="20"/>
              </w:rPr>
              <w:t xml:space="preserve"> bada</w:t>
            </w:r>
            <w:r w:rsidRPr="008B6FA5">
              <w:rPr>
                <w:sz w:val="20"/>
                <w:szCs w:val="20"/>
              </w:rPr>
              <w:t>nia</w:t>
            </w:r>
            <w:r w:rsidR="00CB68B3" w:rsidRPr="008B6FA5">
              <w:rPr>
                <w:sz w:val="20"/>
                <w:szCs w:val="20"/>
              </w:rPr>
              <w:t xml:space="preserve"> małych ojczyzn, zwłaszcza kultury regionu Kaszub</w:t>
            </w:r>
            <w:r w:rsidRPr="008B6FA5">
              <w:rPr>
                <w:sz w:val="20"/>
                <w:szCs w:val="20"/>
              </w:rPr>
              <w:t xml:space="preserve"> (</w:t>
            </w:r>
            <w:r w:rsidRPr="008B6FA5">
              <w:rPr>
                <w:bCs/>
                <w:sz w:val="20"/>
                <w:szCs w:val="20"/>
              </w:rPr>
              <w:t xml:space="preserve">geografia literacka i kulturowa regionu, kategoria pamięci i post-pamięci, regionalizm </w:t>
            </w:r>
            <w:r w:rsidR="00B76C71" w:rsidRPr="008B6FA5">
              <w:rPr>
                <w:bCs/>
                <w:sz w:val="20"/>
                <w:szCs w:val="20"/>
              </w:rPr>
              <w:t xml:space="preserve">                  </w:t>
            </w:r>
            <w:r w:rsidRPr="008B6FA5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Pr="008B6FA5">
              <w:rPr>
                <w:bCs/>
                <w:sz w:val="20"/>
                <w:szCs w:val="20"/>
              </w:rPr>
              <w:t>neoregionalizm</w:t>
            </w:r>
            <w:proofErr w:type="spellEnd"/>
            <w:r w:rsidRPr="008B6FA5">
              <w:rPr>
                <w:bCs/>
                <w:sz w:val="20"/>
                <w:szCs w:val="20"/>
              </w:rPr>
              <w:t xml:space="preserve">, korespondencja Kaszubów z Ferdinandem </w:t>
            </w:r>
            <w:proofErr w:type="spellStart"/>
            <w:r w:rsidRPr="008B6FA5">
              <w:rPr>
                <w:bCs/>
                <w:sz w:val="20"/>
                <w:szCs w:val="20"/>
              </w:rPr>
              <w:t>Neureiterem</w:t>
            </w:r>
            <w:proofErr w:type="spellEnd"/>
            <w:r w:rsidR="00B76C71" w:rsidRPr="008B6FA5">
              <w:rPr>
                <w:bCs/>
                <w:sz w:val="20"/>
                <w:szCs w:val="20"/>
              </w:rPr>
              <w:t>,</w:t>
            </w:r>
            <w:r w:rsidR="00B76C71" w:rsidRPr="008B6FA5">
              <w:rPr>
                <w:bCs/>
                <w:sz w:val="20"/>
                <w:szCs w:val="20"/>
                <w:lang w:eastAsia="de-DE"/>
              </w:rPr>
              <w:t xml:space="preserve"> związki literatury kaszubskiej z tradycją slawistyki europejskiej i światowej              </w:t>
            </w:r>
            <w:proofErr w:type="gramStart"/>
            <w:r w:rsidR="00B76C71" w:rsidRPr="008B6FA5">
              <w:rPr>
                <w:bCs/>
                <w:sz w:val="20"/>
                <w:szCs w:val="20"/>
                <w:lang w:eastAsia="de-DE"/>
              </w:rPr>
              <w:t xml:space="preserve">   (</w:t>
            </w:r>
            <w:proofErr w:type="gramEnd"/>
            <w:r w:rsidR="00B76C71" w:rsidRPr="008B6FA5">
              <w:rPr>
                <w:bCs/>
                <w:sz w:val="20"/>
                <w:szCs w:val="20"/>
                <w:lang w:eastAsia="de-DE"/>
              </w:rPr>
              <w:t>ze szczególnym uwzględnieniem filologii zachodniosłowiańskich);</w:t>
            </w:r>
            <w:r w:rsidR="00CB68B3" w:rsidRPr="008B6FA5">
              <w:rPr>
                <w:bCs/>
                <w:sz w:val="20"/>
                <w:szCs w:val="20"/>
              </w:rPr>
              <w:t xml:space="preserve"> </w:t>
            </w:r>
            <w:r w:rsidR="0005259D" w:rsidRPr="008B6FA5">
              <w:rPr>
                <w:sz w:val="20"/>
                <w:szCs w:val="20"/>
              </w:rPr>
              <w:t xml:space="preserve"> </w:t>
            </w:r>
          </w:p>
          <w:p w:rsidR="0041551F" w:rsidRPr="008B6FA5" w:rsidRDefault="00F165D5" w:rsidP="00415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8B6FA5">
              <w:rPr>
                <w:rFonts w:ascii="Times New Roman" w:hAnsi="Times New Roman"/>
                <w:sz w:val="20"/>
                <w:szCs w:val="20"/>
              </w:rPr>
              <w:t>–</w:t>
            </w:r>
            <w:r w:rsidR="0005259D"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 zagadnienia literatury pomorskiej i kaszubskiej (</w:t>
            </w:r>
            <w:r w:rsidR="0041551F" w:rsidRPr="008B6FA5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związki literackie kaszubsko-polsko-niemieckie, kategoria pogranicza w literaturze i literatury na pograniczu kulturowym</w:t>
            </w:r>
            <w:r w:rsidR="00B76C71" w:rsidRPr="008B6FA5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);</w:t>
            </w:r>
            <w:r w:rsidR="0041551F" w:rsidRPr="008B6FA5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 xml:space="preserve"> </w:t>
            </w:r>
          </w:p>
          <w:p w:rsidR="00F35652" w:rsidRPr="008B6FA5" w:rsidRDefault="00F165D5" w:rsidP="0041551F">
            <w:pPr>
              <w:pStyle w:val="NormalnyWeb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8B6FA5">
              <w:rPr>
                <w:sz w:val="20"/>
                <w:szCs w:val="20"/>
              </w:rPr>
              <w:t xml:space="preserve">–  </w:t>
            </w:r>
            <w:r w:rsidR="0005259D" w:rsidRPr="008B6FA5">
              <w:rPr>
                <w:bCs/>
                <w:sz w:val="20"/>
                <w:szCs w:val="20"/>
              </w:rPr>
              <w:t>zagadnienia kultury i literatury buddyjskiej w Polsce (</w:t>
            </w:r>
            <w:proofErr w:type="spellStart"/>
            <w:r w:rsidR="0005259D" w:rsidRPr="008B6FA5">
              <w:rPr>
                <w:bCs/>
                <w:sz w:val="20"/>
                <w:szCs w:val="20"/>
              </w:rPr>
              <w:t>koan</w:t>
            </w:r>
            <w:proofErr w:type="spellEnd"/>
            <w:r w:rsidR="0005259D" w:rsidRPr="008B6FA5">
              <w:rPr>
                <w:bCs/>
                <w:sz w:val="20"/>
                <w:szCs w:val="20"/>
              </w:rPr>
              <w:t xml:space="preserve"> jako gatunek literacki, poezja haiku, buddyjskie klasyczne teksty retoryczne, </w:t>
            </w:r>
            <w:r w:rsidR="00CB68B3" w:rsidRPr="008B6FA5">
              <w:rPr>
                <w:bCs/>
                <w:sz w:val="20"/>
                <w:szCs w:val="20"/>
              </w:rPr>
              <w:t xml:space="preserve">twórczość pokolenia </w:t>
            </w:r>
            <w:r w:rsidR="00CB68B3" w:rsidRPr="008B6FA5">
              <w:rPr>
                <w:bCs/>
                <w:i/>
                <w:iCs/>
                <w:sz w:val="20"/>
                <w:szCs w:val="20"/>
              </w:rPr>
              <w:t xml:space="preserve">beat </w:t>
            </w:r>
            <w:proofErr w:type="spellStart"/>
            <w:r w:rsidR="00CB68B3" w:rsidRPr="008B6FA5">
              <w:rPr>
                <w:bCs/>
                <w:i/>
                <w:iCs/>
                <w:sz w:val="20"/>
                <w:szCs w:val="20"/>
              </w:rPr>
              <w:t>generation</w:t>
            </w:r>
            <w:proofErr w:type="spellEnd"/>
            <w:r w:rsidR="0005259D" w:rsidRPr="008B6FA5">
              <w:rPr>
                <w:bCs/>
                <w:sz w:val="20"/>
                <w:szCs w:val="20"/>
              </w:rPr>
              <w:t>)</w:t>
            </w:r>
            <w:r w:rsidR="003A489C" w:rsidRPr="008B6FA5">
              <w:rPr>
                <w:bCs/>
                <w:sz w:val="20"/>
                <w:szCs w:val="20"/>
              </w:rPr>
              <w:t>.</w:t>
            </w:r>
          </w:p>
        </w:tc>
      </w:tr>
      <w:tr w:rsidR="008B6FA5" w:rsidRPr="008B6FA5" w:rsidTr="00FA39F3">
        <w:trPr>
          <w:tblCellSpacing w:w="15" w:type="dxa"/>
        </w:trPr>
        <w:tc>
          <w:tcPr>
            <w:tcW w:w="85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1A483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8B6FA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Członkostwo w </w:t>
            </w:r>
            <w:r w:rsidR="00E3729B" w:rsidRPr="008B6FA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</w:t>
            </w:r>
            <w:r w:rsidRPr="008B6FA5">
              <w:rPr>
                <w:rFonts w:ascii="Verdana" w:eastAsia="Times New Roman" w:hAnsi="Verdana"/>
                <w:sz w:val="16"/>
                <w:szCs w:val="16"/>
                <w:lang w:eastAsia="pl-PL"/>
              </w:rPr>
              <w:t>organizacjach naukowych: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4B36" w:rsidRPr="008B6FA5" w:rsidRDefault="00914B36" w:rsidP="00B76C7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Hlk10049469"/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– Członek </w:t>
            </w:r>
            <w:r w:rsidR="007C70CD" w:rsidRPr="008B6FA5">
              <w:rPr>
                <w:rFonts w:ascii="Times New Roman" w:hAnsi="Times New Roman"/>
                <w:bCs/>
                <w:sz w:val="20"/>
                <w:szCs w:val="20"/>
              </w:rPr>
              <w:t>Rady Instytutu Filologii;</w:t>
            </w:r>
          </w:p>
          <w:p w:rsidR="00914B36" w:rsidRPr="008B6FA5" w:rsidRDefault="00914B36" w:rsidP="00B76C71">
            <w:pPr>
              <w:pStyle w:val="Akapitzlist"/>
              <w:ind w:left="0"/>
              <w:jc w:val="both"/>
              <w:rPr>
                <w:bCs/>
              </w:rPr>
            </w:pPr>
            <w:r w:rsidRPr="008B6FA5">
              <w:rPr>
                <w:bCs/>
              </w:rPr>
              <w:t>– Członek Instytutu Kaszubskiego w Gdańsku</w:t>
            </w:r>
            <w:r w:rsidR="007C70CD" w:rsidRPr="008B6FA5">
              <w:rPr>
                <w:bCs/>
              </w:rPr>
              <w:t>;</w:t>
            </w:r>
          </w:p>
          <w:p w:rsidR="00914B36" w:rsidRPr="008B6FA5" w:rsidRDefault="00914B36" w:rsidP="00B76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Członek Rady Języka Kaszubskiego przy Zarządzie Głównym Zrzeszenia Kaszubsko-Pomorskiego</w:t>
            </w:r>
            <w:r w:rsidR="00353FAF"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;</w:t>
            </w:r>
          </w:p>
          <w:p w:rsidR="00914B36" w:rsidRPr="008B6FA5" w:rsidRDefault="00914B36" w:rsidP="00B76C71">
            <w:pPr>
              <w:pStyle w:val="Styl1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– Członek Akademickiej Rady Naukowej Misji Buddyjskiej w Polsce działającej pod auspicjami J. Ś. XIV Dalajlamy</w:t>
            </w:r>
            <w:r w:rsidR="00353FAF" w:rsidRPr="008B6FA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13FBA" w:rsidRPr="008B6FA5" w:rsidRDefault="00914B36" w:rsidP="00B76C7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</w:pPr>
            <w:bookmarkStart w:id="2" w:name="_Hlk5992023"/>
            <w:r w:rsidRPr="008B6F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Członek</w:t>
            </w:r>
            <w:proofErr w:type="spellEnd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Society for the Study of the Multi-Ethnic Literatures of the World (MELOW, </w:t>
            </w:r>
            <w:proofErr w:type="spellStart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Dheli</w:t>
            </w:r>
            <w:proofErr w:type="spellEnd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, 2019 r.)</w:t>
            </w:r>
            <w:bookmarkEnd w:id="2"/>
            <w:r w:rsidR="00713FBA" w:rsidRPr="008B6FA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;</w:t>
            </w:r>
          </w:p>
          <w:bookmarkEnd w:id="1"/>
          <w:p w:rsidR="00671BC6" w:rsidRPr="008B6FA5" w:rsidRDefault="00671BC6" w:rsidP="00B76C71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8B6FA5" w:rsidRPr="008B6FA5" w:rsidTr="00691C1E">
        <w:trPr>
          <w:trHeight w:val="2544"/>
          <w:tblCellSpacing w:w="15" w:type="dxa"/>
        </w:trPr>
        <w:tc>
          <w:tcPr>
            <w:tcW w:w="85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74643A" w:rsidP="00F66409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8B6FA5">
              <w:rPr>
                <w:rFonts w:ascii="Verdana" w:eastAsia="Times New Roman" w:hAnsi="Verdana"/>
                <w:sz w:val="16"/>
                <w:szCs w:val="16"/>
                <w:lang w:eastAsia="pl-PL"/>
              </w:rPr>
              <w:t>Pełnione funkcje: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70CD" w:rsidRPr="008B6FA5" w:rsidRDefault="007C70CD" w:rsidP="00713FB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– Opiekun merytoryczny 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>„Akademickiego Koła Kaszubskiego” (od 2015)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;                                                                          </w:t>
            </w:r>
          </w:p>
          <w:p w:rsidR="007C70CD" w:rsidRPr="008B6FA5" w:rsidRDefault="009E6A33" w:rsidP="00713FB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FA5">
              <w:rPr>
                <w:sz w:val="20"/>
                <w:szCs w:val="20"/>
              </w:rPr>
              <w:t xml:space="preserve">– </w:t>
            </w:r>
            <w:r w:rsidR="007C70CD" w:rsidRPr="008B6FA5">
              <w:rPr>
                <w:rFonts w:ascii="Times New Roman" w:hAnsi="Times New Roman"/>
                <w:sz w:val="20"/>
                <w:szCs w:val="20"/>
              </w:rPr>
              <w:t>Kierownik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 Pracowni Kultury Literackiej Pomorza AP w Słupsku (2003-2008)</w:t>
            </w:r>
            <w:r w:rsidR="006C6ECF" w:rsidRPr="008B6FA5">
              <w:rPr>
                <w:rFonts w:ascii="Times New Roman" w:hAnsi="Times New Roman"/>
                <w:sz w:val="20"/>
                <w:szCs w:val="20"/>
              </w:rPr>
              <w:t>;</w:t>
            </w:r>
            <w:r w:rsidR="007C70CD"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C70CD" w:rsidRPr="008B6FA5" w:rsidRDefault="007C70CD" w:rsidP="00713FB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– Kierownik Podyplomowych Studiów Kwalifikacyjno-Metodycznych dla Nauczycieli Języka Kaszubskiego </w:t>
            </w:r>
            <w:r w:rsidR="00B76C71" w:rsidRPr="008B6FA5">
              <w:rPr>
                <w:rFonts w:ascii="Times New Roman" w:hAnsi="Times New Roman"/>
                <w:bCs/>
                <w:sz w:val="20"/>
                <w:szCs w:val="20"/>
              </w:rPr>
              <w:t>(sześć edycji)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C70CD" w:rsidRPr="008B6FA5" w:rsidRDefault="007C70CD" w:rsidP="00713FB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– Kierownik Studiów Doktoranckich w zakresie Literaturoznawstwa Akademii Pomorskiej (od 2015 r.)</w:t>
            </w:r>
            <w:r w:rsidR="00353FAF" w:rsidRPr="008B6FA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13FBA" w:rsidRPr="008B6FA5" w:rsidRDefault="00713FBA" w:rsidP="00713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Kierownik „Słupskiego Centrum Kultury Kaszub im. A. </w:t>
            </w:r>
            <w:proofErr w:type="gramStart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Łajming”   </w:t>
            </w:r>
            <w:proofErr w:type="gramEnd"/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                  w Katedrze Filologii Polskiej AP w Słupsku;</w:t>
            </w:r>
          </w:p>
          <w:p w:rsidR="008D0E00" w:rsidRPr="008B6FA5" w:rsidRDefault="00713FBA" w:rsidP="00B76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B6FA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Członek Zarządu Głównego Zrzeszenia Kaszubsko-Pomorskiego, oddział słupski.</w:t>
            </w:r>
          </w:p>
          <w:p w:rsidR="00BD3799" w:rsidRPr="008B6FA5" w:rsidRDefault="00BD3799" w:rsidP="00B76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FA5" w:rsidRPr="008B6FA5" w:rsidTr="00FA39F3">
        <w:trPr>
          <w:tblCellSpacing w:w="15" w:type="dxa"/>
        </w:trPr>
        <w:tc>
          <w:tcPr>
            <w:tcW w:w="85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643A" w:rsidRPr="008B6FA5" w:rsidRDefault="00691C1E" w:rsidP="00CE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74643A" w:rsidRPr="008B6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51D" w:rsidRPr="008B6FA5" w:rsidRDefault="00C738A5" w:rsidP="00B76C71">
            <w:pPr>
              <w:pStyle w:val="Wcicienormalne"/>
              <w:spacing w:line="240" w:lineRule="auto"/>
              <w:ind w:firstLine="0"/>
              <w:jc w:val="both"/>
              <w:rPr>
                <w:sz w:val="20"/>
              </w:rPr>
            </w:pPr>
            <w:r w:rsidRPr="008B6FA5">
              <w:rPr>
                <w:sz w:val="20"/>
              </w:rPr>
              <w:t xml:space="preserve">– </w:t>
            </w:r>
            <w:r w:rsidR="006B651D" w:rsidRPr="008B6FA5">
              <w:rPr>
                <w:bCs/>
                <w:sz w:val="20"/>
              </w:rPr>
              <w:t>Stypendystka Fundacji na Rzecz Nauki Polskiej (</w:t>
            </w:r>
            <w:r w:rsidR="006B651D" w:rsidRPr="008B6FA5">
              <w:rPr>
                <w:sz w:val="20"/>
              </w:rPr>
              <w:t>krajowe Stypendium Wyjazdowe, Uniwersytet Jagielloński, 2002);</w:t>
            </w:r>
          </w:p>
          <w:p w:rsidR="006B651D" w:rsidRPr="008B6FA5" w:rsidRDefault="006B651D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sz w:val="20"/>
              </w:rPr>
              <w:t xml:space="preserve">– </w:t>
            </w:r>
            <w:r w:rsidRPr="008B6FA5">
              <w:rPr>
                <w:bCs/>
                <w:sz w:val="20"/>
              </w:rPr>
              <w:t xml:space="preserve">Stypendystka Fundacji na Rzecz </w:t>
            </w:r>
            <w:proofErr w:type="gramStart"/>
            <w:r w:rsidRPr="008B6FA5">
              <w:rPr>
                <w:bCs/>
                <w:sz w:val="20"/>
              </w:rPr>
              <w:t>Nauki  Polskiej</w:t>
            </w:r>
            <w:proofErr w:type="gramEnd"/>
            <w:r w:rsidRPr="008B6FA5">
              <w:rPr>
                <w:bCs/>
                <w:sz w:val="20"/>
              </w:rPr>
              <w:t xml:space="preserve"> (stypendium</w:t>
            </w:r>
            <w:r w:rsidRPr="008B6FA5">
              <w:rPr>
                <w:sz w:val="20"/>
              </w:rPr>
              <w:t xml:space="preserve"> na kwerendę zagraniczną, </w:t>
            </w:r>
            <w:proofErr w:type="spellStart"/>
            <w:r w:rsidRPr="008B6FA5">
              <w:rPr>
                <w:sz w:val="20"/>
              </w:rPr>
              <w:t>Staatsbibliothek</w:t>
            </w:r>
            <w:proofErr w:type="spellEnd"/>
            <w:r w:rsidRPr="008B6FA5">
              <w:rPr>
                <w:sz w:val="20"/>
              </w:rPr>
              <w:t xml:space="preserve"> – Berlin, </w:t>
            </w:r>
            <w:proofErr w:type="spellStart"/>
            <w:r w:rsidRPr="008B6FA5">
              <w:rPr>
                <w:sz w:val="20"/>
              </w:rPr>
              <w:t>Bibliotheca</w:t>
            </w:r>
            <w:proofErr w:type="spellEnd"/>
            <w:r w:rsidRPr="008B6FA5">
              <w:rPr>
                <w:sz w:val="20"/>
              </w:rPr>
              <w:t xml:space="preserve"> </w:t>
            </w:r>
            <w:proofErr w:type="spellStart"/>
            <w:r w:rsidRPr="008B6FA5">
              <w:rPr>
                <w:sz w:val="20"/>
              </w:rPr>
              <w:t>Baltica</w:t>
            </w:r>
            <w:proofErr w:type="spellEnd"/>
            <w:r w:rsidRPr="008B6FA5">
              <w:rPr>
                <w:sz w:val="20"/>
              </w:rPr>
              <w:t xml:space="preserve"> – Greifswald, 2004);</w:t>
            </w:r>
          </w:p>
          <w:p w:rsidR="006B651D" w:rsidRPr="008B6FA5" w:rsidRDefault="006B651D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sz w:val="20"/>
              </w:rPr>
              <w:t>–</w:t>
            </w:r>
            <w:r w:rsidRPr="008B6FA5">
              <w:rPr>
                <w:bCs/>
                <w:sz w:val="20"/>
              </w:rPr>
              <w:t xml:space="preserve"> Uczestniczka VI Międzynarodowego Kongresu Naukowego „</w:t>
            </w:r>
            <w:proofErr w:type="spellStart"/>
            <w:r w:rsidRPr="008B6FA5">
              <w:rPr>
                <w:bCs/>
                <w:sz w:val="20"/>
              </w:rPr>
              <w:t>Societas</w:t>
            </w:r>
            <w:proofErr w:type="spellEnd"/>
            <w:r w:rsidRPr="008B6FA5">
              <w:rPr>
                <w:bCs/>
                <w:sz w:val="20"/>
              </w:rPr>
              <w:t xml:space="preserve"> </w:t>
            </w:r>
            <w:proofErr w:type="spellStart"/>
            <w:r w:rsidRPr="008B6FA5">
              <w:rPr>
                <w:bCs/>
                <w:sz w:val="20"/>
              </w:rPr>
              <w:t>Humboldtiana</w:t>
            </w:r>
            <w:proofErr w:type="spellEnd"/>
            <w:r w:rsidRPr="008B6FA5">
              <w:rPr>
                <w:bCs/>
                <w:sz w:val="20"/>
              </w:rPr>
              <w:t xml:space="preserve"> </w:t>
            </w:r>
            <w:proofErr w:type="spellStart"/>
            <w:r w:rsidRPr="008B6FA5">
              <w:rPr>
                <w:bCs/>
                <w:sz w:val="20"/>
              </w:rPr>
              <w:t>Polonorum</w:t>
            </w:r>
            <w:proofErr w:type="spellEnd"/>
            <w:r w:rsidRPr="008B6FA5">
              <w:rPr>
                <w:bCs/>
                <w:sz w:val="20"/>
              </w:rPr>
              <w:t>” „Nauka i Sztuka dla Europy” (2004);</w:t>
            </w:r>
          </w:p>
          <w:p w:rsidR="006B651D" w:rsidRPr="008B6FA5" w:rsidRDefault="006B651D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sz w:val="20"/>
              </w:rPr>
              <w:t xml:space="preserve">– </w:t>
            </w:r>
            <w:r w:rsidRPr="008B6FA5">
              <w:rPr>
                <w:bCs/>
                <w:sz w:val="20"/>
              </w:rPr>
              <w:t>Stypendystka niemieckiej Fundacji Heinricha Hertza (Uniwersytet Koloński, 2013/14);</w:t>
            </w:r>
          </w:p>
          <w:p w:rsidR="006B651D" w:rsidRPr="008B6FA5" w:rsidRDefault="006B651D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bCs/>
                <w:sz w:val="20"/>
              </w:rPr>
              <w:t xml:space="preserve"> </w:t>
            </w:r>
            <w:r w:rsidRPr="008B6FA5">
              <w:rPr>
                <w:sz w:val="20"/>
              </w:rPr>
              <w:t xml:space="preserve">– </w:t>
            </w:r>
            <w:r w:rsidRPr="008B6FA5">
              <w:rPr>
                <w:bCs/>
                <w:sz w:val="20"/>
              </w:rPr>
              <w:t xml:space="preserve">Stypendystka niemieckiej Fundacji </w:t>
            </w:r>
            <w:proofErr w:type="spellStart"/>
            <w:r w:rsidRPr="008B6FA5">
              <w:rPr>
                <w:bCs/>
                <w:sz w:val="20"/>
              </w:rPr>
              <w:t>Katholischer</w:t>
            </w:r>
            <w:proofErr w:type="spellEnd"/>
            <w:r w:rsidRPr="008B6FA5">
              <w:rPr>
                <w:bCs/>
                <w:sz w:val="20"/>
              </w:rPr>
              <w:t xml:space="preserve"> </w:t>
            </w:r>
            <w:proofErr w:type="spellStart"/>
            <w:r w:rsidRPr="008B6FA5">
              <w:rPr>
                <w:bCs/>
                <w:sz w:val="20"/>
              </w:rPr>
              <w:t>Akademischer</w:t>
            </w:r>
            <w:proofErr w:type="spellEnd"/>
            <w:r w:rsidRPr="008B6FA5">
              <w:rPr>
                <w:bCs/>
                <w:sz w:val="20"/>
              </w:rPr>
              <w:t xml:space="preserve"> </w:t>
            </w:r>
            <w:proofErr w:type="spellStart"/>
            <w:r w:rsidRPr="008B6FA5">
              <w:rPr>
                <w:bCs/>
                <w:sz w:val="20"/>
              </w:rPr>
              <w:t>Ausländer-Dienst</w:t>
            </w:r>
            <w:proofErr w:type="spellEnd"/>
            <w:r w:rsidRPr="008B6FA5">
              <w:rPr>
                <w:bCs/>
                <w:sz w:val="20"/>
              </w:rPr>
              <w:t xml:space="preserve"> (Uniwersytet Koloński, 2018/19);</w:t>
            </w:r>
          </w:p>
          <w:p w:rsidR="006B651D" w:rsidRPr="008B6FA5" w:rsidRDefault="006B651D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bCs/>
                <w:sz w:val="20"/>
              </w:rPr>
              <w:t xml:space="preserve"> </w:t>
            </w:r>
            <w:r w:rsidRPr="008B6FA5">
              <w:rPr>
                <w:sz w:val="20"/>
              </w:rPr>
              <w:t xml:space="preserve">– </w:t>
            </w:r>
            <w:r w:rsidRPr="008B6FA5">
              <w:rPr>
                <w:bCs/>
                <w:sz w:val="20"/>
              </w:rPr>
              <w:t>Laureatka australijskiej Fundacji „</w:t>
            </w:r>
            <w:proofErr w:type="spellStart"/>
            <w:r w:rsidRPr="008B6FA5">
              <w:rPr>
                <w:bCs/>
                <w:sz w:val="20"/>
              </w:rPr>
              <w:t>Polcul</w:t>
            </w:r>
            <w:proofErr w:type="spellEnd"/>
            <w:r w:rsidRPr="008B6FA5">
              <w:rPr>
                <w:bCs/>
                <w:sz w:val="20"/>
              </w:rPr>
              <w:t xml:space="preserve">” </w:t>
            </w:r>
            <w:r w:rsidR="00974B66" w:rsidRPr="008B6FA5">
              <w:rPr>
                <w:bCs/>
                <w:sz w:val="20"/>
              </w:rPr>
              <w:t xml:space="preserve">im. Jerzego Bonieckiego </w:t>
            </w:r>
            <w:r w:rsidR="00974B66" w:rsidRPr="008B6FA5">
              <w:rPr>
                <w:bCs/>
                <w:spacing w:val="4"/>
                <w:sz w:val="20"/>
              </w:rPr>
              <w:t xml:space="preserve">za długoletnią działalność społeczno-kulturalną na rzecz rozwoju regionu Pomorza, </w:t>
            </w:r>
            <w:r w:rsidRPr="008B6FA5">
              <w:rPr>
                <w:bCs/>
                <w:sz w:val="20"/>
              </w:rPr>
              <w:t>a zwłaszcza ochronę i rozwój języka kaszubskiego (2018)</w:t>
            </w:r>
            <w:r w:rsidR="00974B66" w:rsidRPr="008B6FA5">
              <w:rPr>
                <w:bCs/>
                <w:sz w:val="20"/>
              </w:rPr>
              <w:t xml:space="preserve">; </w:t>
            </w:r>
          </w:p>
          <w:p w:rsidR="00B76C71" w:rsidRPr="008B6FA5" w:rsidRDefault="00B76C71" w:rsidP="00B76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FA5">
              <w:rPr>
                <w:rFonts w:ascii="Times New Roman" w:hAnsi="Times New Roman"/>
                <w:sz w:val="20"/>
                <w:szCs w:val="20"/>
              </w:rPr>
              <w:t xml:space="preserve">– Współorganizacja </w:t>
            </w:r>
            <w:r w:rsidR="00713FBA" w:rsidRPr="008B6FA5">
              <w:rPr>
                <w:rFonts w:ascii="Times New Roman" w:hAnsi="Times New Roman"/>
                <w:sz w:val="20"/>
                <w:szCs w:val="20"/>
              </w:rPr>
              <w:t xml:space="preserve">kilkunastu 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cyklu edycji Bytowskich Konferencji </w:t>
            </w:r>
            <w:proofErr w:type="spellStart"/>
            <w:r w:rsidRPr="008B6FA5">
              <w:rPr>
                <w:rFonts w:ascii="Times New Roman" w:hAnsi="Times New Roman"/>
                <w:sz w:val="20"/>
                <w:szCs w:val="20"/>
              </w:rPr>
              <w:t>Kaszuboznawczych</w:t>
            </w:r>
            <w:proofErr w:type="spellEnd"/>
            <w:r w:rsidRPr="008B6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C71" w:rsidRPr="008B6FA5" w:rsidRDefault="00B76C71" w:rsidP="00B76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FA5">
              <w:rPr>
                <w:rFonts w:ascii="Times New Roman" w:hAnsi="Times New Roman"/>
                <w:sz w:val="20"/>
                <w:szCs w:val="20"/>
              </w:rPr>
              <w:t xml:space="preserve">– współorganizacja edycji Międzynarodowych Konfrontacji Kulturowych </w:t>
            </w:r>
            <w:r w:rsidR="00E47164" w:rsidRPr="008B6FA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z cyklu 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>Wielkie Pomorze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>Mit i literatura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>Tożsamość i wielokulturowość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 xml:space="preserve">Kultura </w:t>
            </w:r>
            <w:r w:rsidR="00E47164" w:rsidRPr="008B6FA5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>i sztuka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B6FA5">
              <w:rPr>
                <w:rFonts w:ascii="Times New Roman" w:hAnsi="Times New Roman"/>
                <w:i/>
                <w:sz w:val="20"/>
                <w:szCs w:val="20"/>
              </w:rPr>
              <w:t>Wierzenia</w:t>
            </w:r>
            <w:r w:rsidR="00713FBA" w:rsidRPr="008B6F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6FA5">
              <w:rPr>
                <w:rFonts w:ascii="Times New Roman" w:hAnsi="Times New Roman"/>
                <w:i/>
                <w:sz w:val="20"/>
                <w:szCs w:val="20"/>
              </w:rPr>
              <w:t xml:space="preserve"> i</w:t>
            </w:r>
            <w:proofErr w:type="gramEnd"/>
            <w:r w:rsidRPr="008B6FA5">
              <w:rPr>
                <w:rFonts w:ascii="Times New Roman" w:hAnsi="Times New Roman"/>
                <w:i/>
                <w:sz w:val="20"/>
                <w:szCs w:val="20"/>
              </w:rPr>
              <w:t xml:space="preserve"> religie</w:t>
            </w:r>
            <w:r w:rsidR="00713FBA" w:rsidRPr="008B6FA5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713FBA" w:rsidRPr="008B6FA5">
              <w:rPr>
                <w:rFonts w:ascii="Times New Roman" w:hAnsi="Times New Roman"/>
                <w:i/>
                <w:sz w:val="20"/>
                <w:szCs w:val="20"/>
              </w:rPr>
              <w:t>Społeczności i narody</w:t>
            </w:r>
            <w:r w:rsidRPr="008B6FA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76C71" w:rsidRPr="008B6FA5" w:rsidRDefault="00B76C71" w:rsidP="00B76C71">
            <w:pPr>
              <w:pStyle w:val="Akapitzlist"/>
              <w:ind w:left="0"/>
              <w:jc w:val="both"/>
            </w:pPr>
            <w:r w:rsidRPr="008B6FA5">
              <w:t>– Udział w wydaniu i opracowaniu edycji w serii „Biblioteka Pisarzy Kaszubskich (</w:t>
            </w:r>
            <w:r w:rsidRPr="008B6FA5">
              <w:rPr>
                <w:i/>
              </w:rPr>
              <w:t xml:space="preserve">Dramaty kaszubskie </w:t>
            </w:r>
            <w:r w:rsidRPr="008B6FA5">
              <w:t xml:space="preserve">Jana </w:t>
            </w:r>
            <w:proofErr w:type="spellStart"/>
            <w:r w:rsidRPr="008B6FA5">
              <w:t>Rompskiego</w:t>
            </w:r>
            <w:proofErr w:type="spellEnd"/>
            <w:r w:rsidRPr="008B6FA5">
              <w:t xml:space="preserve">; </w:t>
            </w:r>
            <w:proofErr w:type="spellStart"/>
            <w:r w:rsidRPr="008B6FA5">
              <w:rPr>
                <w:i/>
              </w:rPr>
              <w:t>Żëcé</w:t>
            </w:r>
            <w:proofErr w:type="spellEnd"/>
            <w:r w:rsidRPr="008B6FA5">
              <w:rPr>
                <w:i/>
              </w:rPr>
              <w:t xml:space="preserve"> i </w:t>
            </w:r>
            <w:proofErr w:type="spellStart"/>
            <w:r w:rsidRPr="008B6FA5">
              <w:rPr>
                <w:i/>
              </w:rPr>
              <w:t>przigodë</w:t>
            </w:r>
            <w:proofErr w:type="spellEnd"/>
            <w:r w:rsidRPr="008B6FA5">
              <w:rPr>
                <w:i/>
              </w:rPr>
              <w:t xml:space="preserve"> Remusa. </w:t>
            </w:r>
            <w:proofErr w:type="spellStart"/>
            <w:r w:rsidRPr="008B6FA5">
              <w:rPr>
                <w:i/>
              </w:rPr>
              <w:t>Zvjercadło</w:t>
            </w:r>
            <w:proofErr w:type="spellEnd"/>
            <w:r w:rsidRPr="008B6FA5">
              <w:rPr>
                <w:i/>
              </w:rPr>
              <w:t xml:space="preserve"> kaszubski</w:t>
            </w:r>
            <w:r w:rsidRPr="008B6FA5">
              <w:t xml:space="preserve"> Aleksandra Majkowskiego; </w:t>
            </w:r>
            <w:r w:rsidRPr="008B6FA5">
              <w:rPr>
                <w:i/>
              </w:rPr>
              <w:t xml:space="preserve">Liryka </w:t>
            </w:r>
            <w:proofErr w:type="spellStart"/>
            <w:r w:rsidRPr="008B6FA5">
              <w:rPr>
                <w:i/>
              </w:rPr>
              <w:t>młodokaszubów</w:t>
            </w:r>
            <w:proofErr w:type="spellEnd"/>
            <w:r w:rsidRPr="008B6FA5">
              <w:t xml:space="preserve">, </w:t>
            </w:r>
            <w:r w:rsidRPr="008B6FA5">
              <w:rPr>
                <w:bCs/>
                <w:i/>
                <w:noProof/>
              </w:rPr>
              <w:t>Poezja twórców z kręgu „Klëki”</w:t>
            </w:r>
            <w:r w:rsidRPr="008B6FA5">
              <w:rPr>
                <w:bCs/>
                <w:iCs/>
              </w:rPr>
              <w:t>,</w:t>
            </w:r>
            <w:r w:rsidRPr="008B6FA5">
              <w:rPr>
                <w:i/>
                <w:noProof/>
              </w:rPr>
              <w:t xml:space="preserve"> </w:t>
            </w:r>
            <w:r w:rsidRPr="008B6FA5">
              <w:rPr>
                <w:bCs/>
                <w:i/>
                <w:noProof/>
              </w:rPr>
              <w:t xml:space="preserve">Twórczość liryczna </w:t>
            </w:r>
            <w:r w:rsidRPr="008B6FA5">
              <w:rPr>
                <w:bCs/>
                <w:i/>
                <w:iCs/>
                <w:noProof/>
              </w:rPr>
              <w:t>Jana Piepki</w:t>
            </w:r>
            <w:r w:rsidRPr="008B6FA5">
              <w:rPr>
                <w:bCs/>
              </w:rPr>
              <w:t>);</w:t>
            </w:r>
            <w:r w:rsidRPr="008B6FA5">
              <w:t xml:space="preserve"> </w:t>
            </w:r>
          </w:p>
          <w:p w:rsidR="00B76C71" w:rsidRPr="008B6FA5" w:rsidRDefault="00B76C71" w:rsidP="00B76C71">
            <w:pPr>
              <w:pStyle w:val="Akapitzlist"/>
              <w:ind w:left="0"/>
              <w:jc w:val="both"/>
              <w:rPr>
                <w:bCs/>
              </w:rPr>
            </w:pPr>
            <w:r w:rsidRPr="008B6FA5">
              <w:lastRenderedPageBreak/>
              <w:t xml:space="preserve">– </w:t>
            </w:r>
            <w:r w:rsidR="00713FBA" w:rsidRPr="008B6FA5">
              <w:rPr>
                <w:bCs/>
              </w:rPr>
              <w:t xml:space="preserve">Stypendium zagraniczne w programie Erasmus (wykłady na temat </w:t>
            </w:r>
            <w:r w:rsidR="00713FBA" w:rsidRPr="008B6FA5">
              <w:rPr>
                <w:bCs/>
                <w:i/>
              </w:rPr>
              <w:t>Kultura                    i literatura XIX wieku. Wybrane aspekty</w:t>
            </w:r>
            <w:r w:rsidR="00713FBA" w:rsidRPr="008B6FA5">
              <w:rPr>
                <w:bCs/>
              </w:rPr>
              <w:t>), Wilno;</w:t>
            </w:r>
          </w:p>
          <w:p w:rsidR="00713FBA" w:rsidRPr="008B6FA5" w:rsidRDefault="00713FBA" w:rsidP="00B76C71">
            <w:pPr>
              <w:pStyle w:val="Akapitzlist"/>
              <w:ind w:left="0"/>
              <w:jc w:val="both"/>
            </w:pPr>
            <w:r w:rsidRPr="008B6FA5">
              <w:t xml:space="preserve">– </w:t>
            </w:r>
            <w:r w:rsidRPr="008B6FA5">
              <w:rPr>
                <w:bCs/>
                <w:noProof/>
              </w:rPr>
              <w:t xml:space="preserve">Członek zespołu </w:t>
            </w:r>
            <w:r w:rsidRPr="008B6FA5">
              <w:rPr>
                <w:bCs/>
                <w:i/>
                <w:noProof/>
              </w:rPr>
              <w:t>Nowy regionalizm w badaniach literackich</w:t>
            </w:r>
            <w:r w:rsidRPr="008B6FA5">
              <w:rPr>
                <w:bCs/>
                <w:noProof/>
              </w:rPr>
              <w:t xml:space="preserve">, grant KNoL PAN (współorganizator konferencji: </w:t>
            </w:r>
            <w:r w:rsidRPr="008B6FA5">
              <w:rPr>
                <w:bCs/>
                <w:i/>
                <w:noProof/>
              </w:rPr>
              <w:t>Geografia wyobrażona regionu</w:t>
            </w:r>
            <w:r w:rsidRPr="008B6FA5">
              <w:rPr>
                <w:bCs/>
                <w:noProof/>
              </w:rPr>
              <w:t>), (2013 r.);</w:t>
            </w:r>
          </w:p>
          <w:p w:rsidR="00E47164" w:rsidRPr="008B6FA5" w:rsidRDefault="00E47164" w:rsidP="00B76C71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sz w:val="20"/>
              </w:rPr>
              <w:t>–</w:t>
            </w:r>
            <w:r w:rsidRPr="008B6FA5">
              <w:rPr>
                <w:bCs/>
                <w:sz w:val="20"/>
              </w:rPr>
              <w:t xml:space="preserve"> Laureatka Ogólnopolskich Konkursów Literackich (im. Jana </w:t>
            </w:r>
            <w:proofErr w:type="gramStart"/>
            <w:r w:rsidRPr="008B6FA5">
              <w:rPr>
                <w:bCs/>
                <w:sz w:val="20"/>
              </w:rPr>
              <w:t xml:space="preserve">Drzeżdżona, </w:t>
            </w:r>
            <w:r w:rsidR="00660942" w:rsidRPr="008B6FA5">
              <w:rPr>
                <w:bCs/>
                <w:sz w:val="20"/>
              </w:rPr>
              <w:t xml:space="preserve">  </w:t>
            </w:r>
            <w:proofErr w:type="gramEnd"/>
            <w:r w:rsidR="00660942" w:rsidRPr="008B6FA5">
              <w:rPr>
                <w:bCs/>
                <w:sz w:val="20"/>
              </w:rPr>
              <w:t xml:space="preserve">             </w:t>
            </w:r>
            <w:r w:rsidRPr="008B6FA5">
              <w:rPr>
                <w:bCs/>
                <w:sz w:val="20"/>
              </w:rPr>
              <w:t xml:space="preserve">im. Jana </w:t>
            </w:r>
            <w:proofErr w:type="spellStart"/>
            <w:r w:rsidRPr="008B6FA5">
              <w:rPr>
                <w:bCs/>
                <w:sz w:val="20"/>
              </w:rPr>
              <w:t>Trepczyka</w:t>
            </w:r>
            <w:proofErr w:type="spellEnd"/>
            <w:r w:rsidRPr="008B6FA5">
              <w:rPr>
                <w:bCs/>
                <w:sz w:val="20"/>
              </w:rPr>
              <w:t xml:space="preserve"> i </w:t>
            </w:r>
            <w:r w:rsidR="00660942" w:rsidRPr="008B6FA5">
              <w:rPr>
                <w:bCs/>
                <w:sz w:val="20"/>
              </w:rPr>
              <w:t xml:space="preserve">im. </w:t>
            </w:r>
            <w:r w:rsidRPr="008B6FA5">
              <w:rPr>
                <w:bCs/>
                <w:sz w:val="20"/>
              </w:rPr>
              <w:t>M. Stryjewskiego);</w:t>
            </w:r>
          </w:p>
          <w:p w:rsidR="00E47164" w:rsidRPr="008B6FA5" w:rsidRDefault="00E47164" w:rsidP="00E47164">
            <w:pPr>
              <w:pStyle w:val="Wcicienormalne"/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8B6FA5">
              <w:rPr>
                <w:bCs/>
                <w:sz w:val="20"/>
              </w:rPr>
              <w:t xml:space="preserve">– Debiut poetycki </w:t>
            </w:r>
            <w:r w:rsidRPr="008B6FA5">
              <w:rPr>
                <w:bCs/>
                <w:i/>
                <w:sz w:val="20"/>
              </w:rPr>
              <w:t xml:space="preserve">Z </w:t>
            </w:r>
            <w:proofErr w:type="spellStart"/>
            <w:r w:rsidRPr="008B6FA5">
              <w:rPr>
                <w:bCs/>
                <w:i/>
                <w:sz w:val="20"/>
              </w:rPr>
              <w:t>pòla</w:t>
            </w:r>
            <w:proofErr w:type="spellEnd"/>
            <w:r w:rsidRPr="008B6FA5">
              <w:rPr>
                <w:bCs/>
                <w:i/>
                <w:sz w:val="20"/>
              </w:rPr>
              <w:t xml:space="preserve"> </w:t>
            </w:r>
            <w:proofErr w:type="spellStart"/>
            <w:r w:rsidRPr="008B6FA5">
              <w:rPr>
                <w:bCs/>
                <w:i/>
                <w:sz w:val="20"/>
              </w:rPr>
              <w:t>dodóm</w:t>
            </w:r>
            <w:proofErr w:type="spellEnd"/>
            <w:r w:rsidRPr="008B6FA5">
              <w:rPr>
                <w:bCs/>
                <w:i/>
                <w:sz w:val="20"/>
              </w:rPr>
              <w:t xml:space="preserve"> </w:t>
            </w:r>
            <w:r w:rsidRPr="008B6FA5">
              <w:rPr>
                <w:bCs/>
                <w:sz w:val="20"/>
              </w:rPr>
              <w:t xml:space="preserve">/ </w:t>
            </w:r>
            <w:r w:rsidRPr="008B6FA5">
              <w:rPr>
                <w:bCs/>
                <w:i/>
                <w:sz w:val="20"/>
              </w:rPr>
              <w:t xml:space="preserve">Ze świata w dom </w:t>
            </w:r>
            <w:r w:rsidRPr="008B6FA5">
              <w:rPr>
                <w:bCs/>
                <w:sz w:val="20"/>
              </w:rPr>
              <w:t>(Gdańsk 2018);</w:t>
            </w:r>
          </w:p>
          <w:p w:rsidR="00E47164" w:rsidRPr="008B6FA5" w:rsidRDefault="00E47164" w:rsidP="00E471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– Animatorka życia kulturalnego w regionie, w ramach „Słupskiego Centrum Kultury Kaszub im. A. </w:t>
            </w:r>
            <w:proofErr w:type="gramStart"/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Łajming”  odbywają</w:t>
            </w:r>
            <w:proofErr w:type="gramEnd"/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 się wieczory literackie z cyklu „Czytanie Kaszub” </w:t>
            </w:r>
            <w:r w:rsidRPr="008B6FA5">
              <w:rPr>
                <w:rFonts w:ascii="Times New Roman" w:hAnsi="Times New Roman"/>
                <w:bCs/>
                <w:sz w:val="20"/>
              </w:rPr>
              <w:t xml:space="preserve">we współpracy z Muzeum Pomorza Środkowego, cykliczne sympozja: </w:t>
            </w:r>
            <w:r w:rsidRPr="008B6FA5">
              <w:rPr>
                <w:rFonts w:ascii="Times New Roman" w:eastAsia="Arial Unicode MS" w:hAnsi="Times New Roman"/>
                <w:bCs/>
                <w:i/>
                <w:sz w:val="20"/>
                <w:szCs w:val="20"/>
              </w:rPr>
              <w:t>Chrześcijaństwo na Pomorzu. Kultura duchowa i materialna</w:t>
            </w:r>
            <w:r w:rsidRPr="008B6FA5"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>,</w:t>
            </w:r>
            <w:r w:rsidRPr="008B6FA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Niepodległa na pograniczu 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oraz „Literackie spotkania w Willi pod Platanami” </w:t>
            </w:r>
            <w:r w:rsidR="00660942"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>Miejskiej Bibliote</w:t>
            </w:r>
            <w:r w:rsidR="00660942" w:rsidRPr="008B6FA5">
              <w:rPr>
                <w:rFonts w:ascii="Times New Roman" w:hAnsi="Times New Roman"/>
                <w:bCs/>
                <w:sz w:val="20"/>
                <w:szCs w:val="20"/>
              </w:rPr>
              <w:t>ce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 Publicznej im. M. Dąbrowskiej w Słupsku</w:t>
            </w:r>
            <w:r w:rsidR="00660942" w:rsidRPr="008B6FA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B6F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B651D" w:rsidRPr="008B6FA5" w:rsidRDefault="006B651D" w:rsidP="00E47164">
            <w:pPr>
              <w:pStyle w:val="Wcicienormalne"/>
              <w:spacing w:line="240" w:lineRule="auto"/>
              <w:ind w:firstLine="0"/>
              <w:jc w:val="both"/>
              <w:rPr>
                <w:bCs/>
                <w:iCs/>
                <w:sz w:val="20"/>
              </w:rPr>
            </w:pPr>
          </w:p>
          <w:p w:rsidR="00922A1C" w:rsidRPr="008B6FA5" w:rsidRDefault="00922A1C" w:rsidP="00B76C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643A" w:rsidRPr="008B6FA5" w:rsidRDefault="0074643A" w:rsidP="00B76C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43B" w:rsidRPr="008B6FA5" w:rsidRDefault="00CE0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1C1E" w:rsidRPr="008B6FA5" w:rsidRDefault="00691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1C1E" w:rsidRPr="008B6FA5" w:rsidSect="00E7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9E" w:rsidRDefault="00A61A9E" w:rsidP="00FA1040">
      <w:pPr>
        <w:spacing w:after="0" w:line="240" w:lineRule="auto"/>
      </w:pPr>
      <w:r>
        <w:separator/>
      </w:r>
    </w:p>
  </w:endnote>
  <w:endnote w:type="continuationSeparator" w:id="0">
    <w:p w:rsidR="00A61A9E" w:rsidRDefault="00A61A9E" w:rsidP="00F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9E" w:rsidRDefault="00A61A9E" w:rsidP="00FA1040">
      <w:pPr>
        <w:spacing w:after="0" w:line="240" w:lineRule="auto"/>
      </w:pPr>
      <w:r>
        <w:separator/>
      </w:r>
    </w:p>
  </w:footnote>
  <w:footnote w:type="continuationSeparator" w:id="0">
    <w:p w:rsidR="00A61A9E" w:rsidRDefault="00A61A9E" w:rsidP="00FA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8EC"/>
    <w:multiLevelType w:val="hybridMultilevel"/>
    <w:tmpl w:val="2F06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5B9"/>
    <w:multiLevelType w:val="singleLevel"/>
    <w:tmpl w:val="AD8C4C4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2" w15:restartNumberingAfterBreak="0">
    <w:nsid w:val="0CB93E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5E0A75"/>
    <w:multiLevelType w:val="hybridMultilevel"/>
    <w:tmpl w:val="48320BF4"/>
    <w:lvl w:ilvl="0" w:tplc="1B68B4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782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E37"/>
    <w:multiLevelType w:val="singleLevel"/>
    <w:tmpl w:val="EDC0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9A18CA"/>
    <w:multiLevelType w:val="hybridMultilevel"/>
    <w:tmpl w:val="5A3AD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347E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A"/>
    <w:rsid w:val="0002595B"/>
    <w:rsid w:val="0005125E"/>
    <w:rsid w:val="0005259D"/>
    <w:rsid w:val="00065803"/>
    <w:rsid w:val="001638E8"/>
    <w:rsid w:val="001A483F"/>
    <w:rsid w:val="001C66DF"/>
    <w:rsid w:val="001C7AF2"/>
    <w:rsid w:val="001D53FE"/>
    <w:rsid w:val="0020166B"/>
    <w:rsid w:val="00260A99"/>
    <w:rsid w:val="00266326"/>
    <w:rsid w:val="002856D1"/>
    <w:rsid w:val="0029729E"/>
    <w:rsid w:val="002C27ED"/>
    <w:rsid w:val="0033631E"/>
    <w:rsid w:val="00353FAF"/>
    <w:rsid w:val="003701C0"/>
    <w:rsid w:val="003A489C"/>
    <w:rsid w:val="003F053D"/>
    <w:rsid w:val="0041551F"/>
    <w:rsid w:val="0042532C"/>
    <w:rsid w:val="00441E9E"/>
    <w:rsid w:val="004622E8"/>
    <w:rsid w:val="004D53D3"/>
    <w:rsid w:val="005A72E0"/>
    <w:rsid w:val="005D2024"/>
    <w:rsid w:val="006254A0"/>
    <w:rsid w:val="00660942"/>
    <w:rsid w:val="00671BC6"/>
    <w:rsid w:val="00691C1E"/>
    <w:rsid w:val="006B651D"/>
    <w:rsid w:val="006C6ECF"/>
    <w:rsid w:val="00713FBA"/>
    <w:rsid w:val="007400D9"/>
    <w:rsid w:val="00743BAC"/>
    <w:rsid w:val="0074643A"/>
    <w:rsid w:val="007804EA"/>
    <w:rsid w:val="007A6A5B"/>
    <w:rsid w:val="007B19D8"/>
    <w:rsid w:val="007C70CD"/>
    <w:rsid w:val="007D2A88"/>
    <w:rsid w:val="007F00AC"/>
    <w:rsid w:val="00823723"/>
    <w:rsid w:val="008574AB"/>
    <w:rsid w:val="00872FBD"/>
    <w:rsid w:val="008B19E2"/>
    <w:rsid w:val="008B6FA5"/>
    <w:rsid w:val="008D0E00"/>
    <w:rsid w:val="00914B36"/>
    <w:rsid w:val="00922A1C"/>
    <w:rsid w:val="00974B66"/>
    <w:rsid w:val="009B254A"/>
    <w:rsid w:val="009B696E"/>
    <w:rsid w:val="009E10CC"/>
    <w:rsid w:val="009E6A33"/>
    <w:rsid w:val="00A02B12"/>
    <w:rsid w:val="00A10730"/>
    <w:rsid w:val="00A2514B"/>
    <w:rsid w:val="00A61A9E"/>
    <w:rsid w:val="00A93D5A"/>
    <w:rsid w:val="00B76C71"/>
    <w:rsid w:val="00BD3799"/>
    <w:rsid w:val="00C05372"/>
    <w:rsid w:val="00C52DC7"/>
    <w:rsid w:val="00C738A5"/>
    <w:rsid w:val="00CB4986"/>
    <w:rsid w:val="00CB68B3"/>
    <w:rsid w:val="00CD2A61"/>
    <w:rsid w:val="00CE043B"/>
    <w:rsid w:val="00D05942"/>
    <w:rsid w:val="00D100A1"/>
    <w:rsid w:val="00D122B6"/>
    <w:rsid w:val="00D50CE2"/>
    <w:rsid w:val="00D74F88"/>
    <w:rsid w:val="00D877E7"/>
    <w:rsid w:val="00DE0B40"/>
    <w:rsid w:val="00E2495B"/>
    <w:rsid w:val="00E3729B"/>
    <w:rsid w:val="00E47164"/>
    <w:rsid w:val="00E5322D"/>
    <w:rsid w:val="00E708CA"/>
    <w:rsid w:val="00EC6B25"/>
    <w:rsid w:val="00F165D5"/>
    <w:rsid w:val="00F17BE1"/>
    <w:rsid w:val="00F24E60"/>
    <w:rsid w:val="00F303DD"/>
    <w:rsid w:val="00F35652"/>
    <w:rsid w:val="00F467BF"/>
    <w:rsid w:val="00F60380"/>
    <w:rsid w:val="00F638F5"/>
    <w:rsid w:val="00F66409"/>
    <w:rsid w:val="00FA1040"/>
    <w:rsid w:val="00FA1251"/>
    <w:rsid w:val="00FA39F3"/>
    <w:rsid w:val="00FB17AB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A1AC"/>
  <w15:chartTrackingRefBased/>
  <w15:docId w15:val="{3A0C5EAE-E52A-4B1B-9087-0617E66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4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059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4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53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FA10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A1040"/>
    <w:rPr>
      <w:lang w:eastAsia="en-US"/>
    </w:rPr>
  </w:style>
  <w:style w:type="character" w:styleId="Odwoanieprzypisudolnego">
    <w:name w:val="footnote reference"/>
    <w:semiHidden/>
    <w:unhideWhenUsed/>
    <w:rsid w:val="00FA1040"/>
    <w:rPr>
      <w:vertAlign w:val="superscript"/>
    </w:rPr>
  </w:style>
  <w:style w:type="character" w:styleId="Hipercze">
    <w:name w:val="Hyperlink"/>
    <w:uiPriority w:val="99"/>
    <w:unhideWhenUsed/>
    <w:rsid w:val="004D53D3"/>
    <w:rPr>
      <w:color w:val="0000FF"/>
      <w:u w:val="single"/>
    </w:rPr>
  </w:style>
  <w:style w:type="paragraph" w:styleId="NormalnyWeb">
    <w:name w:val="Normal (Web)"/>
    <w:basedOn w:val="Normalny"/>
    <w:rsid w:val="00F356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05942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link w:val="Nagwek3"/>
    <w:uiPriority w:val="9"/>
    <w:semiHidden/>
    <w:rsid w:val="00D05942"/>
    <w:rPr>
      <w:rFonts w:ascii="Cambria" w:eastAsia="Times New Roman" w:hAnsi="Cambria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semiHidden/>
    <w:rsid w:val="00D05942"/>
    <w:pPr>
      <w:spacing w:before="120" w:after="0" w:line="240" w:lineRule="auto"/>
      <w:ind w:left="426" w:hanging="426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D05942"/>
    <w:rPr>
      <w:rFonts w:ascii="Arial" w:eastAsia="Times New Roman" w:hAnsi="Arial"/>
      <w:b/>
      <w:sz w:val="24"/>
    </w:rPr>
  </w:style>
  <w:style w:type="paragraph" w:styleId="Tekstblokowy">
    <w:name w:val="Block Text"/>
    <w:basedOn w:val="Normalny"/>
    <w:semiHidden/>
    <w:rsid w:val="00D05942"/>
    <w:pPr>
      <w:spacing w:after="0" w:line="360" w:lineRule="auto"/>
      <w:ind w:left="284" w:right="-8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594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05942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0594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0594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05942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0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0E00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14B36"/>
    <w:rPr>
      <w:b/>
      <w:bCs/>
    </w:rPr>
  </w:style>
  <w:style w:type="paragraph" w:customStyle="1" w:styleId="Styl1">
    <w:name w:val="Styl1"/>
    <w:basedOn w:val="Normalny"/>
    <w:rsid w:val="00914B36"/>
    <w:pPr>
      <w:spacing w:after="0" w:line="36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1">
    <w:name w:val="s1"/>
    <w:rsid w:val="00914B36"/>
  </w:style>
  <w:style w:type="paragraph" w:styleId="Wcicienormalne">
    <w:name w:val="Normal Indent"/>
    <w:basedOn w:val="Normalny"/>
    <w:semiHidden/>
    <w:rsid w:val="006B651D"/>
    <w:pPr>
      <w:spacing w:after="0" w:line="480" w:lineRule="auto"/>
      <w:ind w:firstLine="709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7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mailto:10072@wp.pl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APSL</cp:lastModifiedBy>
  <cp:revision>3</cp:revision>
  <dcterms:created xsi:type="dcterms:W3CDTF">2023-11-06T12:58:00Z</dcterms:created>
  <dcterms:modified xsi:type="dcterms:W3CDTF">2023-11-06T12:59:00Z</dcterms:modified>
</cp:coreProperties>
</file>