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"/>
        <w:gridCol w:w="228"/>
        <w:gridCol w:w="2042"/>
        <w:gridCol w:w="6654"/>
      </w:tblGrid>
      <w:tr w:rsidR="00C72660" w:rsidRPr="007C771E" w:rsidTr="00EE0E3D">
        <w:trPr>
          <w:tblCellSpacing w:w="15" w:type="dxa"/>
        </w:trPr>
        <w:tc>
          <w:tcPr>
            <w:tcW w:w="8996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27D8" w:rsidRDefault="00C72660" w:rsidP="00B14295">
            <w:pPr>
              <w:spacing w:after="0" w:line="360" w:lineRule="auto"/>
              <w:rPr>
                <w:rFonts w:ascii="Verdana" w:eastAsia="Times New Roman" w:hAnsi="Verdana"/>
                <w:sz w:val="16"/>
                <w:lang w:eastAsia="pl-PL"/>
              </w:rPr>
            </w:pPr>
            <w:r w:rsidRPr="007C771E">
              <w:rPr>
                <w:rFonts w:ascii="Verdana" w:eastAsia="Times New Roman" w:hAnsi="Verdana"/>
                <w:sz w:val="16"/>
                <w:lang w:eastAsia="pl-PL"/>
              </w:rPr>
              <w:t>Zakła</w:t>
            </w:r>
            <w:r w:rsidR="00B57D12">
              <w:rPr>
                <w:rFonts w:ascii="Verdana" w:eastAsia="Times New Roman" w:hAnsi="Verdana"/>
                <w:sz w:val="16"/>
                <w:lang w:eastAsia="pl-PL"/>
              </w:rPr>
              <w:t>d/P</w:t>
            </w:r>
            <w:r w:rsidR="003A2BB2" w:rsidRPr="007C771E">
              <w:rPr>
                <w:rFonts w:ascii="Verdana" w:eastAsia="Times New Roman" w:hAnsi="Verdana"/>
                <w:sz w:val="16"/>
                <w:lang w:eastAsia="pl-PL"/>
              </w:rPr>
              <w:t>racownia</w:t>
            </w:r>
            <w:r w:rsidR="006C4CE3" w:rsidRPr="007C771E">
              <w:rPr>
                <w:rFonts w:ascii="Verdana" w:eastAsia="Times New Roman" w:hAnsi="Verdana"/>
                <w:sz w:val="16"/>
                <w:lang w:eastAsia="pl-PL"/>
              </w:rPr>
              <w:t xml:space="preserve"> </w:t>
            </w:r>
          </w:p>
          <w:p w:rsidR="00C027D8" w:rsidRDefault="00C027D8" w:rsidP="00B14295">
            <w:pPr>
              <w:spacing w:after="0" w:line="360" w:lineRule="auto"/>
              <w:rPr>
                <w:rFonts w:ascii="Verdana" w:eastAsia="Times New Roman" w:hAnsi="Verdana"/>
                <w:sz w:val="16"/>
                <w:lang w:eastAsia="pl-PL"/>
              </w:rPr>
            </w:pPr>
          </w:p>
          <w:p w:rsidR="00BC2D7F" w:rsidRDefault="006C4CE3" w:rsidP="00B14295">
            <w:pPr>
              <w:spacing w:after="0" w:line="360" w:lineRule="auto"/>
              <w:rPr>
                <w:rFonts w:ascii="Verdana" w:eastAsia="Times New Roman" w:hAnsi="Verdana"/>
                <w:b/>
                <w:sz w:val="16"/>
                <w:lang w:eastAsia="pl-PL"/>
              </w:rPr>
            </w:pPr>
            <w:r w:rsidRPr="00CE1470">
              <w:rPr>
                <w:rFonts w:ascii="Verdana" w:eastAsia="Times New Roman" w:hAnsi="Verdana"/>
                <w:b/>
                <w:sz w:val="16"/>
                <w:lang w:eastAsia="pl-PL"/>
              </w:rPr>
              <w:t xml:space="preserve">Zakład </w:t>
            </w:r>
            <w:r w:rsidR="00BC2D7F">
              <w:rPr>
                <w:rFonts w:ascii="Verdana" w:eastAsia="Times New Roman" w:hAnsi="Verdana"/>
                <w:b/>
                <w:sz w:val="16"/>
                <w:lang w:eastAsia="pl-PL"/>
              </w:rPr>
              <w:t>Antropologii Kultury i Badań Kaszubsko-Pomorskich</w:t>
            </w:r>
          </w:p>
          <w:p w:rsidR="00CE54D0" w:rsidRDefault="00CE54D0" w:rsidP="00B14295">
            <w:pPr>
              <w:spacing w:after="0" w:line="360" w:lineRule="auto"/>
              <w:rPr>
                <w:rFonts w:ascii="Verdana" w:eastAsia="Times New Roman" w:hAnsi="Verdana"/>
                <w:b/>
                <w:sz w:val="16"/>
                <w:lang w:eastAsia="pl-PL"/>
              </w:rPr>
            </w:pPr>
          </w:p>
          <w:p w:rsidR="00C72660" w:rsidRPr="007C771E" w:rsidRDefault="006C4CE3" w:rsidP="00B1429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CE1470">
              <w:rPr>
                <w:rFonts w:ascii="Verdana" w:eastAsia="Times New Roman" w:hAnsi="Verdana"/>
                <w:b/>
                <w:sz w:val="16"/>
                <w:lang w:eastAsia="pl-PL"/>
              </w:rPr>
              <w:t>Pracownia Dokumentacji Teatru w Słupsku</w:t>
            </w:r>
          </w:p>
        </w:tc>
      </w:tr>
      <w:tr w:rsidR="00C72660" w:rsidRPr="007C771E" w:rsidTr="00FD4C36">
        <w:trPr>
          <w:tblCellSpacing w:w="15" w:type="dxa"/>
        </w:trPr>
        <w:tc>
          <w:tcPr>
            <w:tcW w:w="315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41E" w:rsidRPr="007C771E" w:rsidRDefault="0010741E" w:rsidP="00B14295">
            <w:pPr>
              <w:spacing w:after="0" w:line="360" w:lineRule="auto"/>
              <w:rPr>
                <w:rFonts w:ascii="Verdana" w:eastAsia="Times New Roman" w:hAnsi="Verdana"/>
                <w:noProof/>
                <w:sz w:val="16"/>
                <w:szCs w:val="16"/>
                <w:lang w:eastAsia="pl-PL"/>
              </w:rPr>
            </w:pPr>
          </w:p>
          <w:p w:rsidR="0010741E" w:rsidRPr="007C771E" w:rsidRDefault="0010741E" w:rsidP="00B14295">
            <w:pPr>
              <w:spacing w:after="0" w:line="360" w:lineRule="auto"/>
              <w:rPr>
                <w:rFonts w:ascii="Verdana" w:eastAsia="Times New Roman" w:hAnsi="Verdana"/>
                <w:noProof/>
                <w:sz w:val="16"/>
                <w:szCs w:val="16"/>
                <w:lang w:eastAsia="pl-PL"/>
              </w:rPr>
            </w:pPr>
          </w:p>
          <w:p w:rsidR="0010741E" w:rsidRPr="007C771E" w:rsidRDefault="0010741E" w:rsidP="00B14295">
            <w:pPr>
              <w:spacing w:after="0" w:line="360" w:lineRule="auto"/>
              <w:rPr>
                <w:rFonts w:ascii="Verdana" w:eastAsia="Times New Roman" w:hAnsi="Verdana"/>
                <w:noProof/>
                <w:sz w:val="16"/>
                <w:szCs w:val="16"/>
                <w:lang w:eastAsia="pl-PL"/>
              </w:rPr>
            </w:pPr>
          </w:p>
          <w:p w:rsidR="0010741E" w:rsidRPr="007C771E" w:rsidRDefault="0010741E" w:rsidP="00B14295">
            <w:pPr>
              <w:spacing w:after="0" w:line="360" w:lineRule="auto"/>
              <w:rPr>
                <w:rFonts w:ascii="Verdana" w:eastAsia="Times New Roman" w:hAnsi="Verdana"/>
                <w:noProof/>
                <w:sz w:val="16"/>
                <w:szCs w:val="16"/>
                <w:lang w:eastAsia="pl-PL"/>
              </w:rPr>
            </w:pPr>
          </w:p>
          <w:p w:rsidR="0010741E" w:rsidRPr="007C771E" w:rsidRDefault="0010741E" w:rsidP="00B14295">
            <w:pPr>
              <w:spacing w:after="0" w:line="360" w:lineRule="auto"/>
              <w:rPr>
                <w:rFonts w:ascii="Verdana" w:eastAsia="Times New Roman" w:hAnsi="Verdana"/>
                <w:noProof/>
                <w:sz w:val="16"/>
                <w:szCs w:val="16"/>
                <w:lang w:eastAsia="pl-PL"/>
              </w:rPr>
            </w:pPr>
          </w:p>
          <w:p w:rsidR="0010741E" w:rsidRPr="007C771E" w:rsidRDefault="0010741E" w:rsidP="00B1429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8651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7C771E" w:rsidRDefault="003E6720" w:rsidP="00B1429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3E6720">
              <w:rPr>
                <w:rFonts w:ascii="Verdana" w:eastAsia="Times New Roman" w:hAnsi="Verdana"/>
                <w:sz w:val="16"/>
                <w:szCs w:val="16"/>
                <w:lang w:eastAsia="pl-PL"/>
              </w:rPr>
              <w:t>Imię i nazwisko: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  <w:r w:rsidR="00155C5F" w:rsidRPr="00CE54D0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dr hab. </w:t>
            </w:r>
            <w:r w:rsidR="00E8647C" w:rsidRPr="00CE54D0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Anna Sobiecka</w:t>
            </w:r>
            <w:r w:rsidR="006162B6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,</w:t>
            </w:r>
            <w:r w:rsidR="00155C5F" w:rsidRPr="00CE54D0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prof. </w:t>
            </w:r>
            <w:r w:rsidR="00641777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UP w Słupsku</w:t>
            </w:r>
          </w:p>
        </w:tc>
      </w:tr>
      <w:tr w:rsidR="00C72660" w:rsidRPr="007C771E" w:rsidTr="00FD4C36">
        <w:trPr>
          <w:tblCellSpacing w:w="15" w:type="dxa"/>
        </w:trPr>
        <w:tc>
          <w:tcPr>
            <w:tcW w:w="87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C72660" w:rsidRPr="007C771E" w:rsidRDefault="00C72660" w:rsidP="00B1429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7C771E" w:rsidRDefault="00C72660" w:rsidP="00B14295">
            <w:pPr>
              <w:spacing w:after="0" w:line="36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Specjalność:</w:t>
            </w:r>
          </w:p>
        </w:tc>
        <w:tc>
          <w:tcPr>
            <w:tcW w:w="66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7C771E" w:rsidRDefault="00F651E1" w:rsidP="00B1429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dyscyplina - </w:t>
            </w:r>
            <w:r w:rsidR="00E8647C"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literaturoznawstwo, 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specjalność - </w:t>
            </w:r>
            <w:r w:rsidR="00E8647C"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teatrologia</w:t>
            </w:r>
          </w:p>
        </w:tc>
      </w:tr>
      <w:tr w:rsidR="00C72660" w:rsidRPr="007C771E" w:rsidTr="00FD4C36">
        <w:trPr>
          <w:tblCellSpacing w:w="15" w:type="dxa"/>
        </w:trPr>
        <w:tc>
          <w:tcPr>
            <w:tcW w:w="87" w:type="dxa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C72660" w:rsidRPr="007C771E" w:rsidRDefault="00C72660" w:rsidP="00B1429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7C771E" w:rsidRDefault="00C72660" w:rsidP="00B14295">
            <w:pPr>
              <w:spacing w:after="0" w:line="36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66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7C771E" w:rsidRDefault="00C72660" w:rsidP="00B1429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C72660" w:rsidRPr="007C771E" w:rsidTr="00FD4C36">
        <w:trPr>
          <w:tblCellSpacing w:w="15" w:type="dxa"/>
        </w:trPr>
        <w:tc>
          <w:tcPr>
            <w:tcW w:w="87" w:type="dxa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C72660" w:rsidRPr="007C771E" w:rsidRDefault="00C72660" w:rsidP="00B1429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7C771E" w:rsidRDefault="00C72660" w:rsidP="00B14295">
            <w:pPr>
              <w:spacing w:after="0" w:line="36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E-mail:</w:t>
            </w:r>
          </w:p>
        </w:tc>
        <w:tc>
          <w:tcPr>
            <w:tcW w:w="66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28D7" w:rsidRPr="007C771E" w:rsidRDefault="00FD4C36" w:rsidP="00B1429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hyperlink r:id="rId5" w:history="1">
              <w:r w:rsidR="001F28D7" w:rsidRPr="0066397E">
                <w:rPr>
                  <w:rStyle w:val="Hipercze"/>
                  <w:rFonts w:ascii="Verdana" w:eastAsia="Times New Roman" w:hAnsi="Verdana"/>
                  <w:sz w:val="16"/>
                  <w:szCs w:val="16"/>
                  <w:lang w:eastAsia="pl-PL"/>
                </w:rPr>
                <w:t>anna.sobiecka@upsl.edu.pl</w:t>
              </w:r>
            </w:hyperlink>
          </w:p>
        </w:tc>
      </w:tr>
      <w:tr w:rsidR="00C72660" w:rsidRPr="007C771E" w:rsidTr="00FD4C36">
        <w:trPr>
          <w:tblCellSpacing w:w="15" w:type="dxa"/>
        </w:trPr>
        <w:tc>
          <w:tcPr>
            <w:tcW w:w="87" w:type="dxa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C72660" w:rsidRPr="007C771E" w:rsidRDefault="00C72660" w:rsidP="00B1429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E3D" w:rsidRDefault="00FD4C36" w:rsidP="00EE0E3D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69152DD">
                  <wp:extent cx="1162050" cy="18097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E0E3D" w:rsidRDefault="00EE0E3D" w:rsidP="00EE0E3D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  <w:p w:rsidR="00C72660" w:rsidRPr="007C771E" w:rsidRDefault="00C72660" w:rsidP="00EE0E3D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Publikacje</w:t>
            </w:r>
            <w:r w:rsidR="007223AE"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wybrane</w:t>
            </w: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66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08E3" w:rsidRDefault="005008E3" w:rsidP="00B1429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  <w:p w:rsidR="00CA634C" w:rsidRPr="00A52658" w:rsidRDefault="00CA634C" w:rsidP="00B14295">
            <w:pPr>
              <w:spacing w:after="0" w:line="36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A52658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MONOGRAFIE AUTORSKIE</w:t>
            </w:r>
          </w:p>
          <w:p w:rsidR="00CA634C" w:rsidRPr="007C771E" w:rsidRDefault="00CA634C" w:rsidP="00B1429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  <w:p w:rsidR="00CA634C" w:rsidRPr="007C771E" w:rsidRDefault="00CA634C" w:rsidP="00EE0E3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Michał Bałucki i teatr</w:t>
            </w: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. </w:t>
            </w:r>
            <w:r w:rsidRPr="007C771E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Wybrane problemy i aspekty</w:t>
            </w: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, Wydawnictwo Akademii Pomorskiej </w:t>
            </w:r>
            <w:r w:rsidR="00BF0B4A">
              <w:rPr>
                <w:rFonts w:ascii="Verdana" w:eastAsia="Times New Roman" w:hAnsi="Verdana"/>
                <w:sz w:val="16"/>
                <w:szCs w:val="16"/>
                <w:lang w:eastAsia="pl-PL"/>
              </w:rPr>
              <w:t>w Słupsku, Słupsk 2006.</w:t>
            </w:r>
          </w:p>
          <w:p w:rsidR="00CA634C" w:rsidRPr="007C771E" w:rsidRDefault="00CA634C" w:rsidP="00EE0E3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Bałucki na scenie 1867-1901</w:t>
            </w: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, Wydawnictwo Naukowe Akademii Pomorskiej w Słupsku, Sł</w:t>
            </w:r>
            <w:r w:rsidR="00BF0B4A">
              <w:rPr>
                <w:rFonts w:ascii="Verdana" w:eastAsia="Times New Roman" w:hAnsi="Verdana"/>
                <w:sz w:val="16"/>
                <w:szCs w:val="16"/>
                <w:lang w:eastAsia="pl-PL"/>
              </w:rPr>
              <w:t>upsk 2007.</w:t>
            </w:r>
          </w:p>
          <w:p w:rsidR="00CA634C" w:rsidRPr="007C771E" w:rsidRDefault="00CA634C" w:rsidP="00EE0E3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Dzieje teatru w Słupsku 1945-2008</w:t>
            </w: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. </w:t>
            </w:r>
            <w:r w:rsidRPr="007C771E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Zarys historyczno-dokumentacyjny</w:t>
            </w: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, Wydawnictwo Naukowe Akademii Pomorskiej </w:t>
            </w:r>
            <w:r w:rsidR="00D21507">
              <w:rPr>
                <w:rFonts w:ascii="Verdana" w:eastAsia="Times New Roman" w:hAnsi="Verdana"/>
                <w:sz w:val="16"/>
                <w:szCs w:val="16"/>
                <w:lang w:eastAsia="pl-PL"/>
              </w:rPr>
              <w:t>w Słupsku, Słupsk 2009.</w:t>
            </w:r>
          </w:p>
          <w:p w:rsidR="00CA634C" w:rsidRPr="007C771E" w:rsidRDefault="00CA634C" w:rsidP="00EE0E3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Teatr w Słupsku. Instytucja artystyczna</w:t>
            </w: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, Wydawnictwo Naukowe Akademii Pomorskiej w Słupsku, Sł</w:t>
            </w:r>
            <w:r w:rsidR="00D21507">
              <w:rPr>
                <w:rFonts w:ascii="Verdana" w:eastAsia="Times New Roman" w:hAnsi="Verdana"/>
                <w:sz w:val="16"/>
                <w:szCs w:val="16"/>
                <w:lang w:eastAsia="pl-PL"/>
              </w:rPr>
              <w:t>upsk 2012.</w:t>
            </w:r>
          </w:p>
          <w:p w:rsidR="00CA634C" w:rsidRDefault="00CA634C" w:rsidP="00EE0E3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Teatr w Słupsku. Historie (o)powiedziane</w:t>
            </w: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, Wydawnictwo Naukowe AP </w:t>
            </w:r>
            <w:r w:rsidR="00D21507">
              <w:rPr>
                <w:rFonts w:ascii="Verdana" w:eastAsia="Times New Roman" w:hAnsi="Verdana"/>
                <w:sz w:val="16"/>
                <w:szCs w:val="16"/>
                <w:lang w:eastAsia="pl-PL"/>
              </w:rPr>
              <w:t>w Słupsku, Słupsk 2017.</w:t>
            </w:r>
          </w:p>
          <w:p w:rsidR="00164AF0" w:rsidRDefault="00164AF0" w:rsidP="00EE0E3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Krytyka teatralna i krytycy</w:t>
            </w:r>
            <w:r w:rsidR="0035282F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 xml:space="preserve">. Studia o krytyce drugiej połowy </w:t>
            </w:r>
            <w:r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 xml:space="preserve">XIX i </w:t>
            </w:r>
            <w:r w:rsidR="0035282F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 xml:space="preserve">początku </w:t>
            </w:r>
            <w:r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XX wieku</w:t>
            </w:r>
            <w:r w:rsidR="0035282F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 xml:space="preserve">, </w:t>
            </w:r>
            <w:r w:rsidR="0035282F" w:rsidRPr="000425F4">
              <w:rPr>
                <w:rFonts w:ascii="Verdana" w:eastAsia="Times New Roman" w:hAnsi="Verdana"/>
                <w:sz w:val="16"/>
                <w:szCs w:val="16"/>
                <w:lang w:eastAsia="pl-PL"/>
              </w:rPr>
              <w:t>współ</w:t>
            </w:r>
            <w:r w:rsidR="00C41DF2">
              <w:rPr>
                <w:rFonts w:ascii="Verdana" w:eastAsia="Times New Roman" w:hAnsi="Verdana"/>
                <w:sz w:val="16"/>
                <w:szCs w:val="16"/>
                <w:lang w:eastAsia="pl-PL"/>
              </w:rPr>
              <w:t>autor</w:t>
            </w:r>
            <w:r w:rsidR="0035282F" w:rsidRPr="000425F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A. Podstawka</w:t>
            </w:r>
            <w:r w:rsidR="000425F4">
              <w:rPr>
                <w:rFonts w:ascii="Verdana" w:eastAsia="Times New Roman" w:hAnsi="Verdana"/>
                <w:sz w:val="16"/>
                <w:szCs w:val="16"/>
                <w:lang w:eastAsia="pl-PL"/>
              </w:rPr>
              <w:t>, Wydawnictwo Naukowe Akademii Pomorsk</w:t>
            </w:r>
            <w:r w:rsidR="00941F1D">
              <w:rPr>
                <w:rFonts w:ascii="Verdana" w:eastAsia="Times New Roman" w:hAnsi="Verdana"/>
                <w:sz w:val="16"/>
                <w:szCs w:val="16"/>
                <w:lang w:eastAsia="pl-PL"/>
              </w:rPr>
              <w:t>iej w Słupsku, Słupsk 2021</w:t>
            </w:r>
            <w:r w:rsidR="00D21507">
              <w:rPr>
                <w:rFonts w:ascii="Verdana" w:eastAsia="Times New Roman" w:hAnsi="Verdana"/>
                <w:sz w:val="16"/>
                <w:szCs w:val="16"/>
                <w:lang w:eastAsia="pl-PL"/>
              </w:rPr>
              <w:t>.</w:t>
            </w:r>
          </w:p>
          <w:p w:rsidR="00556419" w:rsidRDefault="00142D69" w:rsidP="00EE0E3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Małe i zapomniane – formy Michała Bałuckiego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, Wydawnictwo Naukowe Akademii Pomorskiej w Słupsku, Słupsk 2022</w:t>
            </w:r>
            <w:r w:rsidR="00B9559F">
              <w:rPr>
                <w:rFonts w:ascii="Verdana" w:eastAsia="Times New Roman" w:hAnsi="Verdana"/>
                <w:sz w:val="16"/>
                <w:szCs w:val="16"/>
                <w:lang w:eastAsia="pl-PL"/>
              </w:rPr>
              <w:t>, dostęp otwarty:</w:t>
            </w:r>
          </w:p>
          <w:p w:rsidR="00A52658" w:rsidRDefault="00FD4C36" w:rsidP="00EE0E3D">
            <w:pPr>
              <w:spacing w:after="0" w:line="360" w:lineRule="auto"/>
              <w:ind w:left="753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hyperlink r:id="rId7" w:anchor="info:metadata" w:history="1">
              <w:r w:rsidR="00EE0E3D" w:rsidRPr="00ED5908">
                <w:rPr>
                  <w:rStyle w:val="Hipercze"/>
                  <w:rFonts w:ascii="Verdana" w:eastAsia="Times New Roman" w:hAnsi="Verdana"/>
                  <w:sz w:val="16"/>
                  <w:szCs w:val="16"/>
                  <w:lang w:eastAsia="pl-PL"/>
                </w:rPr>
                <w:t>https://polona.pl/item/male-i-zapomniane-formy-michala-baluckiego,MTQ0MDA3NTMz/0/#info:metadata</w:t>
              </w:r>
            </w:hyperlink>
          </w:p>
          <w:p w:rsidR="00A52658" w:rsidRDefault="00A52658" w:rsidP="00B1429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  <w:p w:rsidR="00346038" w:rsidRDefault="00346038" w:rsidP="00B14295">
            <w:pPr>
              <w:spacing w:after="0" w:line="36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</w:p>
          <w:p w:rsidR="00CA634C" w:rsidRPr="00A52658" w:rsidRDefault="00D13037" w:rsidP="00B14295">
            <w:pPr>
              <w:spacing w:after="0" w:line="36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A52658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REDAKCJA NAUKOWA MONOGRAFII ZBIOROWYCH</w:t>
            </w:r>
          </w:p>
          <w:p w:rsidR="00CA634C" w:rsidRPr="007C771E" w:rsidRDefault="00CA634C" w:rsidP="00B14295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</w:p>
          <w:p w:rsidR="00CA634C" w:rsidRPr="007C771E" w:rsidRDefault="00CA634C" w:rsidP="00B14295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Teatr w Słupsku. Przedstawienia</w:t>
            </w: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, pod red. A. Sobieckiej, Wydawnictwo Naukowe Akademii Pomorskiej w Słupsku, Słupsk 2014</w:t>
            </w:r>
            <w:r w:rsidR="007D1A60">
              <w:rPr>
                <w:rFonts w:ascii="Verdana" w:eastAsia="Times New Roman" w:hAnsi="Verdana"/>
                <w:sz w:val="16"/>
                <w:szCs w:val="16"/>
                <w:lang w:eastAsia="pl-PL"/>
              </w:rPr>
              <w:t>.</w:t>
            </w:r>
          </w:p>
          <w:p w:rsidR="00CA634C" w:rsidRDefault="00CA634C" w:rsidP="00B14295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Szekspir(y) Żurowskiego</w:t>
            </w: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, pod red. A. Sobieckiej, Wydawnictwo Naukowe Akademii Pomorskiej w Słupsku, Słupsk 2014</w:t>
            </w:r>
            <w:r w:rsidR="007D1A60">
              <w:rPr>
                <w:rFonts w:ascii="Verdana" w:eastAsia="Times New Roman" w:hAnsi="Verdana"/>
                <w:sz w:val="16"/>
                <w:szCs w:val="16"/>
                <w:lang w:eastAsia="pl-PL"/>
              </w:rPr>
              <w:t>.</w:t>
            </w:r>
          </w:p>
          <w:p w:rsidR="00D13037" w:rsidRDefault="00D13037" w:rsidP="00B14295">
            <w:pPr>
              <w:spacing w:after="0" w:line="360" w:lineRule="auto"/>
              <w:ind w:left="360" w:hanging="36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  <w:p w:rsidR="00346038" w:rsidRDefault="00346038" w:rsidP="00B14295">
            <w:pPr>
              <w:spacing w:after="0" w:line="360" w:lineRule="auto"/>
              <w:ind w:left="360" w:hanging="360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</w:p>
          <w:p w:rsidR="00D13037" w:rsidRPr="00A52658" w:rsidRDefault="008C50D5" w:rsidP="00B14295">
            <w:pPr>
              <w:spacing w:after="0" w:line="360" w:lineRule="auto"/>
              <w:ind w:left="360" w:hanging="360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A52658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WYBRANE </w:t>
            </w:r>
            <w:r w:rsidR="00F651E1" w:rsidRPr="00A52658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ARTYKUŁ</w:t>
            </w:r>
            <w:r w:rsidR="00D13037" w:rsidRPr="00A52658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Y W CZASOPISMACH PUNKTOWANYCH</w:t>
            </w:r>
          </w:p>
          <w:p w:rsidR="00307120" w:rsidRDefault="00307120" w:rsidP="00B14295">
            <w:pPr>
              <w:spacing w:after="0" w:line="360" w:lineRule="auto"/>
              <w:ind w:left="360" w:hanging="36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  <w:p w:rsidR="000713E7" w:rsidRDefault="000713E7" w:rsidP="00B14295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0713E7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Mitologie artysty świata teatru. Kazimierz Dejmek i Jerzy Grotowski</w:t>
            </w:r>
            <w:r w:rsidRPr="000713E7">
              <w:rPr>
                <w:rFonts w:ascii="Verdana" w:eastAsia="Times New Roman" w:hAnsi="Verdana"/>
                <w:sz w:val="16"/>
                <w:szCs w:val="16"/>
                <w:lang w:eastAsia="pl-PL"/>
              </w:rPr>
              <w:t>, „Porówn</w:t>
            </w:r>
            <w:r w:rsidR="00677964">
              <w:rPr>
                <w:rFonts w:ascii="Verdana" w:eastAsia="Times New Roman" w:hAnsi="Verdana"/>
                <w:sz w:val="16"/>
                <w:szCs w:val="16"/>
                <w:lang w:eastAsia="pl-PL"/>
              </w:rPr>
              <w:t>ania” 2018 nr 2 (23), t. XXIII.</w:t>
            </w:r>
          </w:p>
          <w:p w:rsidR="00A52658" w:rsidRDefault="00FD4C36" w:rsidP="00B14295">
            <w:pPr>
              <w:spacing w:after="0" w:line="360" w:lineRule="auto"/>
              <w:ind w:left="720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hyperlink r:id="rId8" w:history="1">
              <w:r w:rsidR="00A52658" w:rsidRPr="00084670">
                <w:rPr>
                  <w:rStyle w:val="Hipercze"/>
                  <w:rFonts w:ascii="Verdana" w:eastAsia="Times New Roman" w:hAnsi="Verdana"/>
                  <w:sz w:val="16"/>
                  <w:szCs w:val="16"/>
                  <w:lang w:eastAsia="pl-PL"/>
                </w:rPr>
                <w:t>http://porownania.amu.edu.pl/archiwum/porownania-nr-232018/mitologie-artysty-wiata-teatru-kazimierz-dejmek-i-jerzy-grotowski/</w:t>
              </w:r>
            </w:hyperlink>
          </w:p>
          <w:p w:rsidR="000713E7" w:rsidRDefault="000713E7" w:rsidP="00B14295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proofErr w:type="spellStart"/>
            <w:r w:rsidRPr="00537744">
              <w:rPr>
                <w:rFonts w:ascii="Verdana" w:eastAsia="Times New Roman" w:hAnsi="Verdana"/>
                <w:i/>
                <w:sz w:val="16"/>
                <w:szCs w:val="16"/>
                <w:lang w:val="en-US" w:eastAsia="pl-PL"/>
              </w:rPr>
              <w:t>Kudliński</w:t>
            </w:r>
            <w:proofErr w:type="spellEnd"/>
            <w:r w:rsidRPr="00537744">
              <w:rPr>
                <w:rFonts w:ascii="Verdana" w:eastAsia="Times New Roman" w:hAnsi="Verdana"/>
                <w:i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537744">
              <w:rPr>
                <w:rFonts w:ascii="Verdana" w:eastAsia="Times New Roman" w:hAnsi="Verdana"/>
                <w:i/>
                <w:sz w:val="16"/>
                <w:szCs w:val="16"/>
                <w:lang w:val="en-US" w:eastAsia="pl-PL"/>
              </w:rPr>
              <w:t>i</w:t>
            </w:r>
            <w:proofErr w:type="spellEnd"/>
            <w:r w:rsidRPr="00537744">
              <w:rPr>
                <w:rFonts w:ascii="Verdana" w:eastAsia="Times New Roman" w:hAnsi="Verdana"/>
                <w:i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537744">
              <w:rPr>
                <w:rFonts w:ascii="Verdana" w:eastAsia="Times New Roman" w:hAnsi="Verdana"/>
                <w:i/>
                <w:sz w:val="16"/>
                <w:szCs w:val="16"/>
                <w:lang w:val="en-US" w:eastAsia="pl-PL"/>
              </w:rPr>
              <w:t>Osterwa</w:t>
            </w:r>
            <w:proofErr w:type="spellEnd"/>
            <w:r w:rsidRPr="00537744">
              <w:rPr>
                <w:rFonts w:ascii="Verdana" w:eastAsia="Times New Roman" w:hAnsi="Verdana"/>
                <w:i/>
                <w:sz w:val="16"/>
                <w:szCs w:val="16"/>
                <w:lang w:val="en-US" w:eastAsia="pl-PL"/>
              </w:rPr>
              <w:t xml:space="preserve">. </w:t>
            </w:r>
            <w:proofErr w:type="spellStart"/>
            <w:r w:rsidRPr="00537744">
              <w:rPr>
                <w:rFonts w:ascii="Verdana" w:eastAsia="Times New Roman" w:hAnsi="Verdana"/>
                <w:i/>
                <w:sz w:val="16"/>
                <w:szCs w:val="16"/>
                <w:lang w:val="en-US" w:eastAsia="pl-PL"/>
              </w:rPr>
              <w:t>Sprawa</w:t>
            </w:r>
            <w:proofErr w:type="spellEnd"/>
            <w:r w:rsidRPr="00537744">
              <w:rPr>
                <w:rFonts w:ascii="Verdana" w:eastAsia="Times New Roman" w:hAnsi="Verdana"/>
                <w:i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537744">
              <w:rPr>
                <w:rFonts w:ascii="Verdana" w:eastAsia="Times New Roman" w:hAnsi="Verdana"/>
                <w:i/>
                <w:sz w:val="16"/>
                <w:szCs w:val="16"/>
                <w:lang w:val="en-US" w:eastAsia="pl-PL"/>
              </w:rPr>
              <w:t>Hamleta</w:t>
            </w:r>
            <w:proofErr w:type="spellEnd"/>
            <w:r w:rsidRPr="000713E7"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  <w:t xml:space="preserve">, „Annales Universitatis </w:t>
            </w:r>
            <w:proofErr w:type="spellStart"/>
            <w:r w:rsidRPr="000713E7"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  <w:t>Paedagogicae</w:t>
            </w:r>
            <w:proofErr w:type="spellEnd"/>
            <w:r w:rsidRPr="000713E7"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0713E7"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  <w:t>Cracoviensis</w:t>
            </w:r>
            <w:proofErr w:type="spellEnd"/>
            <w:r w:rsidRPr="000713E7"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  <w:t xml:space="preserve">. </w:t>
            </w:r>
            <w:r w:rsidRPr="000713E7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Studia </w:t>
            </w:r>
            <w:proofErr w:type="spellStart"/>
            <w:r w:rsidRPr="000713E7">
              <w:rPr>
                <w:rFonts w:ascii="Verdana" w:eastAsia="Times New Roman" w:hAnsi="Verdana"/>
                <w:sz w:val="16"/>
                <w:szCs w:val="16"/>
                <w:lang w:eastAsia="pl-PL"/>
              </w:rPr>
              <w:t>Historicolitteraria</w:t>
            </w:r>
            <w:proofErr w:type="spellEnd"/>
            <w:r w:rsidRPr="000713E7">
              <w:rPr>
                <w:rFonts w:ascii="Verdana" w:eastAsia="Times New Roman" w:hAnsi="Verdana"/>
                <w:sz w:val="16"/>
                <w:szCs w:val="16"/>
                <w:lang w:eastAsia="pl-PL"/>
              </w:rPr>
              <w:t>” 20</w:t>
            </w:r>
            <w:r w:rsidR="00677964">
              <w:rPr>
                <w:rFonts w:ascii="Verdana" w:eastAsia="Times New Roman" w:hAnsi="Verdana"/>
                <w:sz w:val="16"/>
                <w:szCs w:val="16"/>
                <w:lang w:eastAsia="pl-PL"/>
              </w:rPr>
              <w:t>18 nr 18, folia 263.</w:t>
            </w:r>
          </w:p>
          <w:p w:rsidR="00A52658" w:rsidRDefault="00FD4C36" w:rsidP="00B14295">
            <w:pPr>
              <w:spacing w:after="0" w:line="360" w:lineRule="auto"/>
              <w:ind w:left="720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hyperlink r:id="rId9" w:history="1">
              <w:r w:rsidR="00A52658" w:rsidRPr="00084670">
                <w:rPr>
                  <w:rStyle w:val="Hipercze"/>
                  <w:rFonts w:ascii="Verdana" w:eastAsia="Times New Roman" w:hAnsi="Verdana"/>
                  <w:sz w:val="16"/>
                  <w:szCs w:val="16"/>
                  <w:lang w:eastAsia="pl-PL"/>
                </w:rPr>
                <w:t>https://rep.up.krakow.pl/xmlui/bitstream/handle/11716/9869/AF263--11--Kudlinski-i-Osterwa--Sobiecka.pdf?sequence=1&amp;isAllowed=y</w:t>
              </w:r>
            </w:hyperlink>
          </w:p>
          <w:p w:rsidR="000713E7" w:rsidRDefault="000713E7" w:rsidP="00B14295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537744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 xml:space="preserve">Interpretacje nowego dramatu polskiego. Przypadek Pętli Ewy </w:t>
            </w:r>
            <w:proofErr w:type="spellStart"/>
            <w:r w:rsidRPr="00537744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Madeyskiej</w:t>
            </w:r>
            <w:proofErr w:type="spellEnd"/>
            <w:r w:rsidRPr="000713E7">
              <w:rPr>
                <w:rFonts w:ascii="Verdana" w:eastAsia="Times New Roman" w:hAnsi="Verdana"/>
                <w:sz w:val="16"/>
                <w:szCs w:val="16"/>
                <w:lang w:eastAsia="pl-PL"/>
              </w:rPr>
              <w:t>, „Białostockie Studia Literaturo</w:t>
            </w:r>
            <w:r w:rsidR="00677964">
              <w:rPr>
                <w:rFonts w:ascii="Verdana" w:eastAsia="Times New Roman" w:hAnsi="Verdana"/>
                <w:sz w:val="16"/>
                <w:szCs w:val="16"/>
                <w:lang w:eastAsia="pl-PL"/>
              </w:rPr>
              <w:t>znawcze” 2018 nr 12.</w:t>
            </w:r>
          </w:p>
          <w:p w:rsidR="00A52658" w:rsidRDefault="00FD4C36" w:rsidP="00B14295">
            <w:pPr>
              <w:spacing w:after="0" w:line="360" w:lineRule="auto"/>
              <w:ind w:left="720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hyperlink r:id="rId10" w:history="1">
              <w:r w:rsidR="00EE0E3D" w:rsidRPr="00ED5908">
                <w:rPr>
                  <w:rStyle w:val="Hipercze"/>
                  <w:rFonts w:ascii="Verdana" w:eastAsia="Times New Roman" w:hAnsi="Verdana"/>
                  <w:sz w:val="16"/>
                  <w:szCs w:val="16"/>
                  <w:lang w:eastAsia="pl-PL"/>
                </w:rPr>
                <w:t>https://repozytorium.uwb.edu.pl/jspui/bitstream/11320/7754/1/BSL_12_2018_A_Sobiecka_Interpretacje_nowego_dramatu_polskiego.pdf</w:t>
              </w:r>
            </w:hyperlink>
          </w:p>
          <w:p w:rsidR="000713E7" w:rsidRDefault="000713E7" w:rsidP="00B14295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0713E7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Koncepcja dramatu wewnętrznego </w:t>
            </w:r>
            <w:proofErr w:type="spellStart"/>
            <w:r w:rsidRPr="000713E7">
              <w:rPr>
                <w:rFonts w:ascii="Verdana" w:eastAsia="Times New Roman" w:hAnsi="Verdana"/>
                <w:sz w:val="16"/>
                <w:szCs w:val="16"/>
                <w:lang w:eastAsia="pl-PL"/>
              </w:rPr>
              <w:t>Szaloma</w:t>
            </w:r>
            <w:proofErr w:type="spellEnd"/>
            <w:r w:rsidRPr="000713E7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713E7">
              <w:rPr>
                <w:rFonts w:ascii="Verdana" w:eastAsia="Times New Roman" w:hAnsi="Verdana"/>
                <w:sz w:val="16"/>
                <w:szCs w:val="16"/>
                <w:lang w:eastAsia="pl-PL"/>
              </w:rPr>
              <w:t>Asza</w:t>
            </w:r>
            <w:proofErr w:type="spellEnd"/>
            <w:r w:rsidRPr="000713E7">
              <w:rPr>
                <w:rFonts w:ascii="Verdana" w:eastAsia="Times New Roman" w:hAnsi="Verdana"/>
                <w:sz w:val="16"/>
                <w:szCs w:val="16"/>
                <w:lang w:eastAsia="pl-PL"/>
              </w:rPr>
              <w:t>, „Postscriptum Polonistycz</w:t>
            </w:r>
            <w:r w:rsidR="00677964">
              <w:rPr>
                <w:rFonts w:ascii="Verdana" w:eastAsia="Times New Roman" w:hAnsi="Verdana"/>
                <w:sz w:val="16"/>
                <w:szCs w:val="16"/>
                <w:lang w:eastAsia="pl-PL"/>
              </w:rPr>
              <w:t>ne” 2019, nr 1 (23).</w:t>
            </w:r>
          </w:p>
          <w:p w:rsidR="00346038" w:rsidRDefault="00FD4C36" w:rsidP="00346038">
            <w:pPr>
              <w:spacing w:after="0" w:line="360" w:lineRule="auto"/>
              <w:ind w:left="720"/>
              <w:jc w:val="both"/>
              <w:rPr>
                <w:rFonts w:ascii="Verdana" w:eastAsia="Times New Roman" w:hAnsi="Verdana"/>
                <w:sz w:val="16"/>
                <w:szCs w:val="16"/>
                <w:lang w:val="en-GB" w:eastAsia="pl-PL"/>
              </w:rPr>
            </w:pPr>
            <w:hyperlink r:id="rId11" w:history="1">
              <w:r w:rsidR="00346038" w:rsidRPr="00ED5908">
                <w:rPr>
                  <w:rStyle w:val="Hipercze"/>
                  <w:rFonts w:ascii="Verdana" w:eastAsia="Times New Roman" w:hAnsi="Verdana"/>
                  <w:sz w:val="16"/>
                  <w:szCs w:val="16"/>
                  <w:lang w:val="en-GB" w:eastAsia="pl-PL"/>
                </w:rPr>
                <w:t>file:///C:/Users/Acer/Downloads/13-Sobiecka.pdf</w:t>
              </w:r>
            </w:hyperlink>
          </w:p>
          <w:p w:rsidR="000713E7" w:rsidRDefault="000713E7" w:rsidP="00B14295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537744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 xml:space="preserve">Teatralizacja świata jako wyznacznik odmiany gatunkowej powieści (Zwariowane miasto, </w:t>
            </w:r>
            <w:proofErr w:type="spellStart"/>
            <w:r w:rsidRPr="00537744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Wtearwstąpienie</w:t>
            </w:r>
            <w:proofErr w:type="spellEnd"/>
            <w:r w:rsidRPr="00537744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, Biała noc miłości)</w:t>
            </w:r>
            <w:r w:rsidRPr="000713E7">
              <w:rPr>
                <w:rFonts w:ascii="Verdana" w:eastAsia="Times New Roman" w:hAnsi="Verdana"/>
                <w:sz w:val="16"/>
                <w:szCs w:val="16"/>
                <w:lang w:eastAsia="pl-PL"/>
              </w:rPr>
              <w:t>, „</w:t>
            </w:r>
            <w:proofErr w:type="spellStart"/>
            <w:r w:rsidRPr="000713E7">
              <w:rPr>
                <w:rFonts w:ascii="Verdana" w:eastAsia="Times New Roman" w:hAnsi="Verdana"/>
                <w:sz w:val="16"/>
                <w:szCs w:val="16"/>
                <w:lang w:eastAsia="pl-PL"/>
              </w:rPr>
              <w:t>Annales</w:t>
            </w:r>
            <w:proofErr w:type="spellEnd"/>
            <w:r w:rsidRPr="000713E7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713E7">
              <w:rPr>
                <w:rFonts w:ascii="Verdana" w:eastAsia="Times New Roman" w:hAnsi="Verdana"/>
                <w:sz w:val="16"/>
                <w:szCs w:val="16"/>
                <w:lang w:eastAsia="pl-PL"/>
              </w:rPr>
              <w:t>Universitatis</w:t>
            </w:r>
            <w:proofErr w:type="spellEnd"/>
            <w:r w:rsidRPr="000713E7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713E7">
              <w:rPr>
                <w:rFonts w:ascii="Verdana" w:eastAsia="Times New Roman" w:hAnsi="Verdana"/>
                <w:sz w:val="16"/>
                <w:szCs w:val="16"/>
                <w:lang w:eastAsia="pl-PL"/>
              </w:rPr>
              <w:t>Paedagogicae</w:t>
            </w:r>
            <w:proofErr w:type="spellEnd"/>
            <w:r w:rsidRPr="000713E7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713E7">
              <w:rPr>
                <w:rFonts w:ascii="Verdana" w:eastAsia="Times New Roman" w:hAnsi="Verdana"/>
                <w:sz w:val="16"/>
                <w:szCs w:val="16"/>
                <w:lang w:eastAsia="pl-PL"/>
              </w:rPr>
              <w:t>Cracoviensis</w:t>
            </w:r>
            <w:proofErr w:type="spellEnd"/>
            <w:r w:rsidRPr="000713E7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. Studia </w:t>
            </w:r>
            <w:r w:rsidR="0053774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Poetica” 2019, </w:t>
            </w:r>
            <w:r w:rsidR="00677964">
              <w:rPr>
                <w:rFonts w:ascii="Verdana" w:eastAsia="Times New Roman" w:hAnsi="Verdana"/>
                <w:sz w:val="16"/>
                <w:szCs w:val="16"/>
                <w:lang w:eastAsia="pl-PL"/>
              </w:rPr>
              <w:t>nr 7.</w:t>
            </w:r>
          </w:p>
          <w:p w:rsidR="00346038" w:rsidRDefault="00FD4C36" w:rsidP="00346038">
            <w:pPr>
              <w:spacing w:after="0" w:line="360" w:lineRule="auto"/>
              <w:ind w:left="720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hyperlink r:id="rId12" w:history="1">
              <w:r w:rsidR="00346038" w:rsidRPr="00ED5908">
                <w:rPr>
                  <w:rStyle w:val="Hipercze"/>
                  <w:rFonts w:ascii="Verdana" w:eastAsia="Times New Roman" w:hAnsi="Verdana"/>
                  <w:sz w:val="16"/>
                  <w:szCs w:val="16"/>
                  <w:lang w:eastAsia="pl-PL"/>
                </w:rPr>
                <w:t>https://studiapoetica.up.krakow.pl/article/view/6741</w:t>
              </w:r>
            </w:hyperlink>
          </w:p>
          <w:p w:rsidR="00A61A6D" w:rsidRDefault="00716D8C" w:rsidP="00B14295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831694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Spory literackie Michała Bałuckiego</w:t>
            </w:r>
            <w:r w:rsidRPr="00716D8C">
              <w:rPr>
                <w:rFonts w:ascii="Verdana" w:eastAsia="Times New Roman" w:hAnsi="Verdana"/>
                <w:sz w:val="16"/>
                <w:szCs w:val="16"/>
                <w:lang w:eastAsia="pl-PL"/>
              </w:rPr>
              <w:t>, „Prace Fil</w:t>
            </w:r>
            <w:r w:rsidR="0083169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ologiczne. Literaturoznawstwo” </w:t>
            </w:r>
            <w:r w:rsidR="005008E3">
              <w:rPr>
                <w:rFonts w:ascii="Verdana" w:eastAsia="Times New Roman" w:hAnsi="Verdana"/>
                <w:sz w:val="16"/>
                <w:szCs w:val="16"/>
                <w:lang w:eastAsia="pl-PL"/>
              </w:rPr>
              <w:t>2020 nr 10 (13).</w:t>
            </w:r>
          </w:p>
          <w:p w:rsidR="00346038" w:rsidRDefault="00FD4C36" w:rsidP="00346038">
            <w:pPr>
              <w:spacing w:after="0" w:line="360" w:lineRule="auto"/>
              <w:ind w:left="720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hyperlink r:id="rId13" w:history="1">
              <w:r w:rsidR="00346038" w:rsidRPr="00ED5908">
                <w:rPr>
                  <w:rStyle w:val="Hipercze"/>
                  <w:rFonts w:ascii="Verdana" w:eastAsia="Times New Roman" w:hAnsi="Verdana"/>
                  <w:sz w:val="16"/>
                  <w:szCs w:val="16"/>
                  <w:lang w:eastAsia="pl-PL"/>
                </w:rPr>
                <w:t>https://www.journals.polon.uw.edu.pl/index.php/pfl/article/view/558</w:t>
              </w:r>
            </w:hyperlink>
          </w:p>
          <w:p w:rsidR="00941F1D" w:rsidRDefault="00A61A6D" w:rsidP="00B14295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0D7C8C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Teatr słowa. Wokół koncepcji Juliusza Osterwy oraz Mieczysława Kotlarczyka i Karola Wojtyły</w:t>
            </w:r>
            <w:r w:rsidRPr="00A61A6D">
              <w:rPr>
                <w:rFonts w:ascii="Verdana" w:eastAsia="Times New Roman" w:hAnsi="Verdana"/>
                <w:sz w:val="16"/>
                <w:szCs w:val="16"/>
                <w:lang w:eastAsia="pl-PL"/>
              </w:rPr>
              <w:t>, „Roczniki Humanistyczne”. Zeszyt Specjalny w stulecie urodzin Karola Wojtyły – Jana Pawła II, Literatur</w:t>
            </w:r>
            <w:r w:rsidR="000E58CF">
              <w:rPr>
                <w:rFonts w:ascii="Verdana" w:eastAsia="Times New Roman" w:hAnsi="Verdana"/>
                <w:sz w:val="16"/>
                <w:szCs w:val="16"/>
                <w:lang w:eastAsia="pl-PL"/>
              </w:rPr>
              <w:t>a Polska, 2020, t. 68, z. 1.</w:t>
            </w:r>
          </w:p>
          <w:p w:rsidR="00346038" w:rsidRDefault="00FD4C36" w:rsidP="00346038">
            <w:pPr>
              <w:spacing w:after="0" w:line="360" w:lineRule="auto"/>
              <w:ind w:left="720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hyperlink r:id="rId14" w:history="1">
              <w:r w:rsidR="00346038" w:rsidRPr="00ED5908">
                <w:rPr>
                  <w:rStyle w:val="Hipercze"/>
                  <w:rFonts w:ascii="Verdana" w:eastAsia="Times New Roman" w:hAnsi="Verdana"/>
                  <w:sz w:val="16"/>
                  <w:szCs w:val="16"/>
                  <w:lang w:eastAsia="pl-PL"/>
                </w:rPr>
                <w:t>https://ojs.tnkul.pl/index.php/rh/article/view/14615</w:t>
              </w:r>
            </w:hyperlink>
          </w:p>
          <w:p w:rsidR="00556419" w:rsidRDefault="00142D69" w:rsidP="00B14295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556419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Teatralizacja świata jako model powieści „Duchy w mieście” Tadeusza Rittnera</w:t>
            </w:r>
            <w:r w:rsidRPr="00556419">
              <w:rPr>
                <w:rFonts w:ascii="Verdana" w:eastAsia="Times New Roman" w:hAnsi="Verdana"/>
                <w:sz w:val="16"/>
                <w:szCs w:val="16"/>
                <w:lang w:eastAsia="pl-PL"/>
              </w:rPr>
              <w:t>, „Wiek XIX. Rocznik Towarzystwa Literackiego im. Adama Mickiewicza”, Rok XIV (LVI) 2021</w:t>
            </w:r>
            <w:r w:rsidR="00975F1A">
              <w:rPr>
                <w:rFonts w:ascii="Verdana" w:eastAsia="Times New Roman" w:hAnsi="Verdana"/>
                <w:sz w:val="16"/>
                <w:szCs w:val="16"/>
                <w:lang w:eastAsia="pl-PL"/>
              </w:rPr>
              <w:t>.</w:t>
            </w:r>
          </w:p>
          <w:p w:rsidR="00C41DF2" w:rsidRDefault="00FD4C36" w:rsidP="00C41DF2">
            <w:pPr>
              <w:spacing w:after="0" w:line="360" w:lineRule="auto"/>
              <w:ind w:left="720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hyperlink r:id="rId15" w:history="1">
              <w:r w:rsidR="00C41DF2" w:rsidRPr="007F1DF9">
                <w:rPr>
                  <w:rStyle w:val="Hipercze"/>
                  <w:rFonts w:ascii="Verdana" w:eastAsia="Times New Roman" w:hAnsi="Verdana"/>
                  <w:sz w:val="16"/>
                  <w:szCs w:val="16"/>
                  <w:lang w:eastAsia="pl-PL"/>
                </w:rPr>
                <w:t>https://ibl.waw.pl/wiek-xixspis-tresci-rocznik-2021.pdf</w:t>
              </w:r>
            </w:hyperlink>
          </w:p>
          <w:p w:rsidR="00556419" w:rsidRDefault="00556419" w:rsidP="00B14295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556419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 xml:space="preserve">Od antologii do </w:t>
            </w:r>
            <w:proofErr w:type="spellStart"/>
            <w:r w:rsidRPr="00556419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antologizowania</w:t>
            </w:r>
            <w:proofErr w:type="spellEnd"/>
            <w:r w:rsidRPr="00556419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. Przypadek nowego dramatu polskiego</w:t>
            </w:r>
            <w:r w:rsidRPr="00556419">
              <w:rPr>
                <w:rFonts w:ascii="Verdana" w:eastAsia="Times New Roman" w:hAnsi="Verdana"/>
                <w:sz w:val="16"/>
                <w:szCs w:val="16"/>
                <w:lang w:eastAsia="pl-PL"/>
              </w:rPr>
              <w:t>, „Prace Filologiczne. Literaturoznawstwo” 2022, nr 12 (15)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.</w:t>
            </w:r>
          </w:p>
          <w:p w:rsidR="00346038" w:rsidRDefault="00FD4C36" w:rsidP="00346038">
            <w:pPr>
              <w:spacing w:after="0" w:line="360" w:lineRule="auto"/>
              <w:ind w:left="720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hyperlink r:id="rId16" w:history="1">
              <w:r w:rsidR="00346038" w:rsidRPr="00ED5908">
                <w:rPr>
                  <w:rStyle w:val="Hipercze"/>
                  <w:rFonts w:ascii="Verdana" w:eastAsia="Times New Roman" w:hAnsi="Verdana"/>
                  <w:sz w:val="16"/>
                  <w:szCs w:val="16"/>
                  <w:lang w:eastAsia="pl-PL"/>
                </w:rPr>
                <w:t>https://www.journals.polon.uw.edu.pl/index.php/pfl/article/view/767</w:t>
              </w:r>
            </w:hyperlink>
          </w:p>
          <w:p w:rsidR="00556419" w:rsidRDefault="00556419" w:rsidP="00B14295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14295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Słupskie dyskursy migracyjne. Konteksty literaturoznawcze i teatralne</w:t>
            </w:r>
            <w:r w:rsidRPr="00556419">
              <w:rPr>
                <w:rFonts w:ascii="Verdana" w:eastAsia="Times New Roman" w:hAnsi="Verdana"/>
                <w:sz w:val="16"/>
                <w:szCs w:val="16"/>
                <w:lang w:eastAsia="pl-PL"/>
              </w:rPr>
              <w:t>, „Porównania” 2022, nr 2 (32)</w:t>
            </w:r>
            <w:r w:rsidR="002664B0">
              <w:rPr>
                <w:rFonts w:ascii="Verdana" w:eastAsia="Times New Roman" w:hAnsi="Verdana"/>
                <w:sz w:val="16"/>
                <w:szCs w:val="16"/>
                <w:lang w:eastAsia="pl-PL"/>
              </w:rPr>
              <w:t>.</w:t>
            </w:r>
          </w:p>
          <w:p w:rsidR="00142D69" w:rsidRPr="007C771E" w:rsidRDefault="00FD4C36" w:rsidP="002664B0">
            <w:pPr>
              <w:spacing w:after="0" w:line="360" w:lineRule="auto"/>
              <w:ind w:left="720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hyperlink r:id="rId17" w:history="1">
              <w:r w:rsidR="002664B0" w:rsidRPr="004E2565">
                <w:rPr>
                  <w:rStyle w:val="Hipercze"/>
                  <w:rFonts w:ascii="Verdana" w:eastAsia="Times New Roman" w:hAnsi="Verdana"/>
                  <w:sz w:val="16"/>
                  <w:szCs w:val="16"/>
                  <w:lang w:eastAsia="pl-PL"/>
                </w:rPr>
                <w:t>https://pressto.amu.edu.pl/index.php/p/article/view/31832/31819</w:t>
              </w:r>
            </w:hyperlink>
          </w:p>
        </w:tc>
      </w:tr>
      <w:tr w:rsidR="00C72660" w:rsidRPr="007C771E" w:rsidTr="00FD4C36">
        <w:trPr>
          <w:tblCellSpacing w:w="15" w:type="dxa"/>
        </w:trPr>
        <w:tc>
          <w:tcPr>
            <w:tcW w:w="2357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7C771E" w:rsidRDefault="00C72660" w:rsidP="00B14295">
            <w:pPr>
              <w:spacing w:after="0" w:line="36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lastRenderedPageBreak/>
              <w:t>Wiodące tematy badawcze:</w:t>
            </w:r>
          </w:p>
        </w:tc>
        <w:tc>
          <w:tcPr>
            <w:tcW w:w="66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6373" w:rsidRPr="007C771E" w:rsidRDefault="00316373" w:rsidP="00B14295">
            <w:pPr>
              <w:numPr>
                <w:ilvl w:val="0"/>
                <w:numId w:val="4"/>
              </w:num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historia teatru </w:t>
            </w:r>
            <w:r w:rsidR="00B54FBA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i dramatu polskiego </w:t>
            </w: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drugiej połowy XIX </w:t>
            </w:r>
            <w:r w:rsidR="0021445E"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oraz początku XX </w:t>
            </w: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wieku</w:t>
            </w:r>
          </w:p>
          <w:p w:rsidR="00255F24" w:rsidRPr="002859EE" w:rsidRDefault="00316373" w:rsidP="00B14295">
            <w:pPr>
              <w:numPr>
                <w:ilvl w:val="0"/>
                <w:numId w:val="4"/>
              </w:num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2859EE">
              <w:rPr>
                <w:rFonts w:ascii="Verdana" w:eastAsia="Times New Roman" w:hAnsi="Verdana"/>
                <w:sz w:val="16"/>
                <w:szCs w:val="16"/>
                <w:lang w:eastAsia="pl-PL"/>
              </w:rPr>
              <w:t>historia teatru w Słupsku</w:t>
            </w:r>
            <w:r w:rsidR="002859EE" w:rsidRPr="002859E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346038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w kontekście </w:t>
            </w:r>
            <w:r w:rsidR="00255F24" w:rsidRPr="002859EE">
              <w:rPr>
                <w:rFonts w:ascii="Verdana" w:eastAsia="Times New Roman" w:hAnsi="Verdana"/>
                <w:sz w:val="16"/>
                <w:szCs w:val="16"/>
                <w:lang w:eastAsia="pl-PL"/>
              </w:rPr>
              <w:t>działa</w:t>
            </w:r>
            <w:r w:rsidR="00346038">
              <w:rPr>
                <w:rFonts w:ascii="Verdana" w:eastAsia="Times New Roman" w:hAnsi="Verdana"/>
                <w:sz w:val="16"/>
                <w:szCs w:val="16"/>
                <w:lang w:eastAsia="pl-PL"/>
              </w:rPr>
              <w:t>ń</w:t>
            </w:r>
            <w:r w:rsidR="00255F24" w:rsidRPr="002859E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teatrów lokalnych</w:t>
            </w:r>
          </w:p>
          <w:p w:rsidR="00316373" w:rsidRPr="007C771E" w:rsidRDefault="00316373" w:rsidP="00B14295">
            <w:pPr>
              <w:numPr>
                <w:ilvl w:val="0"/>
                <w:numId w:val="4"/>
              </w:num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lastRenderedPageBreak/>
              <w:t>najnowszy dramat polski</w:t>
            </w:r>
            <w:r w:rsidR="0021445E"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po 1989 roku</w:t>
            </w:r>
          </w:p>
          <w:p w:rsidR="00316373" w:rsidRPr="007C771E" w:rsidRDefault="0021445E" w:rsidP="00B14295">
            <w:pPr>
              <w:numPr>
                <w:ilvl w:val="0"/>
                <w:numId w:val="4"/>
              </w:num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polska powieść teatralna</w:t>
            </w:r>
          </w:p>
          <w:p w:rsidR="00790594" w:rsidRDefault="00473A0B" w:rsidP="00B14295">
            <w:pPr>
              <w:numPr>
                <w:ilvl w:val="0"/>
                <w:numId w:val="4"/>
              </w:num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C31E2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krytyka </w:t>
            </w:r>
            <w:r w:rsidR="00346038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artystyczna, w tym krytyka </w:t>
            </w:r>
            <w:r w:rsidRPr="00C31E2E">
              <w:rPr>
                <w:rFonts w:ascii="Verdana" w:eastAsia="Times New Roman" w:hAnsi="Verdana"/>
                <w:sz w:val="16"/>
                <w:szCs w:val="16"/>
                <w:lang w:eastAsia="pl-PL"/>
              </w:rPr>
              <w:t>teatralna</w:t>
            </w:r>
          </w:p>
          <w:p w:rsidR="00B54FBA" w:rsidRPr="00790594" w:rsidRDefault="00B219A3" w:rsidP="00B14295">
            <w:pPr>
              <w:numPr>
                <w:ilvl w:val="0"/>
                <w:numId w:val="4"/>
              </w:num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219A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współczesne zjawiska teatralne w perspektywie </w:t>
            </w:r>
            <w:r w:rsidR="00773E0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regionalnej i </w:t>
            </w:r>
            <w:r w:rsidRPr="00B219A3">
              <w:rPr>
                <w:rFonts w:ascii="Verdana" w:eastAsia="Times New Roman" w:hAnsi="Verdana"/>
                <w:sz w:val="16"/>
                <w:szCs w:val="16"/>
                <w:lang w:eastAsia="pl-PL"/>
              </w:rPr>
              <w:t>międzykulturowej</w:t>
            </w:r>
          </w:p>
        </w:tc>
      </w:tr>
      <w:tr w:rsidR="00C72660" w:rsidRPr="007C771E" w:rsidTr="00FD4C36">
        <w:trPr>
          <w:tblCellSpacing w:w="15" w:type="dxa"/>
        </w:trPr>
        <w:tc>
          <w:tcPr>
            <w:tcW w:w="2357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7C771E" w:rsidRDefault="00C72660" w:rsidP="00B14295">
            <w:pPr>
              <w:spacing w:after="0" w:line="36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lastRenderedPageBreak/>
              <w:t>Członkostwo w organizacjach naukowych:</w:t>
            </w:r>
          </w:p>
        </w:tc>
        <w:tc>
          <w:tcPr>
            <w:tcW w:w="66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445E" w:rsidRPr="007C771E" w:rsidRDefault="0021445E" w:rsidP="00B14295">
            <w:pPr>
              <w:numPr>
                <w:ilvl w:val="0"/>
                <w:numId w:val="5"/>
              </w:num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członkini Polskiego Towarzystwa Historyków Teatru (2010-2012)</w:t>
            </w:r>
          </w:p>
          <w:p w:rsidR="0021445E" w:rsidRDefault="0021445E" w:rsidP="00B14295">
            <w:pPr>
              <w:numPr>
                <w:ilvl w:val="0"/>
                <w:numId w:val="5"/>
              </w:num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członkini Polskiego Towarzystwa Badań Teatralnych (od 2012 r</w:t>
            </w:r>
            <w:r w:rsidR="007D1A60">
              <w:rPr>
                <w:rFonts w:ascii="Verdana" w:eastAsia="Times New Roman" w:hAnsi="Verdana"/>
                <w:sz w:val="16"/>
                <w:szCs w:val="16"/>
                <w:lang w:eastAsia="pl-PL"/>
              </w:rPr>
              <w:t>.</w:t>
            </w: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)</w:t>
            </w:r>
          </w:p>
          <w:p w:rsidR="0010741E" w:rsidRDefault="00027F8A" w:rsidP="00B14295">
            <w:pPr>
              <w:numPr>
                <w:ilvl w:val="0"/>
                <w:numId w:val="5"/>
              </w:num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C31E2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członkini Pracowni </w:t>
            </w:r>
            <w:r w:rsidR="00B73FCB">
              <w:rPr>
                <w:rFonts w:ascii="Verdana" w:eastAsia="Times New Roman" w:hAnsi="Verdana"/>
                <w:sz w:val="16"/>
                <w:szCs w:val="16"/>
                <w:lang w:eastAsia="pl-PL"/>
              </w:rPr>
              <w:t>Historii Dramatu 1864</w:t>
            </w:r>
            <w:r w:rsidR="00D971B1">
              <w:rPr>
                <w:rFonts w:ascii="Verdana" w:eastAsia="Times New Roman" w:hAnsi="Verdana"/>
                <w:sz w:val="16"/>
                <w:szCs w:val="16"/>
                <w:lang w:eastAsia="pl-PL"/>
              </w:rPr>
              <w:t>-</w:t>
            </w:r>
            <w:r w:rsidRPr="00C31E2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1939 przy Instytucie Literatury Polskiej Wydziału Polonistyki Uniwersytetu Warszawskiego (od </w:t>
            </w:r>
            <w:r w:rsidR="00D971B1">
              <w:rPr>
                <w:rFonts w:ascii="Verdana" w:eastAsia="Times New Roman" w:hAnsi="Verdana"/>
                <w:sz w:val="16"/>
                <w:szCs w:val="16"/>
                <w:lang w:eastAsia="pl-PL"/>
              </w:rPr>
              <w:t>2015 r</w:t>
            </w:r>
            <w:r w:rsidR="007D1A60">
              <w:rPr>
                <w:rFonts w:ascii="Verdana" w:eastAsia="Times New Roman" w:hAnsi="Verdana"/>
                <w:sz w:val="16"/>
                <w:szCs w:val="16"/>
                <w:lang w:eastAsia="pl-PL"/>
              </w:rPr>
              <w:t>.</w:t>
            </w:r>
            <w:r w:rsidR="003E4CCF" w:rsidRPr="00C31E2E">
              <w:rPr>
                <w:rFonts w:ascii="Verdana" w:eastAsia="Times New Roman" w:hAnsi="Verdana"/>
                <w:sz w:val="16"/>
                <w:szCs w:val="16"/>
                <w:lang w:eastAsia="pl-PL"/>
              </w:rPr>
              <w:t>)</w:t>
            </w:r>
          </w:p>
          <w:p w:rsidR="002859EE" w:rsidRPr="007C771E" w:rsidRDefault="002859EE" w:rsidP="00773E04">
            <w:pPr>
              <w:spacing w:after="0" w:line="360" w:lineRule="auto"/>
              <w:ind w:left="72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F376FD" w:rsidRPr="007C771E" w:rsidTr="00FD4C36">
        <w:trPr>
          <w:tblCellSpacing w:w="15" w:type="dxa"/>
        </w:trPr>
        <w:tc>
          <w:tcPr>
            <w:tcW w:w="2357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7C771E" w:rsidRDefault="00C72660" w:rsidP="00B14295">
            <w:pPr>
              <w:spacing w:after="0" w:line="36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Pełnione funkcje:</w:t>
            </w:r>
          </w:p>
        </w:tc>
        <w:tc>
          <w:tcPr>
            <w:tcW w:w="66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65E9" w:rsidRPr="007C771E" w:rsidRDefault="00E865E9" w:rsidP="00B14295">
            <w:pPr>
              <w:numPr>
                <w:ilvl w:val="0"/>
                <w:numId w:val="6"/>
              </w:num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od 01.10.2013 </w:t>
            </w:r>
            <w:r w:rsidR="0032305A">
              <w:rPr>
                <w:rFonts w:ascii="Verdana" w:eastAsia="Times New Roman" w:hAnsi="Verdana"/>
                <w:sz w:val="16"/>
                <w:szCs w:val="16"/>
                <w:lang w:eastAsia="pl-PL"/>
              </w:rPr>
              <w:t>do 30.0</w:t>
            </w:r>
            <w:r w:rsidR="009A7724">
              <w:rPr>
                <w:rFonts w:ascii="Verdana" w:eastAsia="Times New Roman" w:hAnsi="Verdana"/>
                <w:sz w:val="16"/>
                <w:szCs w:val="16"/>
                <w:lang w:eastAsia="pl-PL"/>
              </w:rPr>
              <w:t>9.2019 r. Dyrektor</w:t>
            </w: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Instytutu Polonistyki AP</w:t>
            </w:r>
          </w:p>
          <w:p w:rsidR="00E865E9" w:rsidRPr="007C771E" w:rsidRDefault="00E865E9" w:rsidP="00B14295">
            <w:pPr>
              <w:numPr>
                <w:ilvl w:val="0"/>
                <w:numId w:val="6"/>
              </w:num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członkini Rady Wydziału Filologiczno-Historycznego</w:t>
            </w:r>
            <w:r w:rsidR="00261488"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AP</w:t>
            </w:r>
            <w:r w:rsidR="009A772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do 30.09.2019 r.</w:t>
            </w:r>
          </w:p>
          <w:p w:rsidR="0010741E" w:rsidRDefault="00E865E9" w:rsidP="00B14295">
            <w:pPr>
              <w:numPr>
                <w:ilvl w:val="0"/>
                <w:numId w:val="6"/>
              </w:num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376FD">
              <w:rPr>
                <w:rFonts w:ascii="Verdana" w:eastAsia="Times New Roman" w:hAnsi="Verdana"/>
                <w:sz w:val="16"/>
                <w:szCs w:val="16"/>
                <w:lang w:eastAsia="pl-PL"/>
              </w:rPr>
              <w:t>koordynator Pracow</w:t>
            </w:r>
            <w:r w:rsidR="009A7724">
              <w:rPr>
                <w:rFonts w:ascii="Verdana" w:eastAsia="Times New Roman" w:hAnsi="Verdana"/>
                <w:sz w:val="16"/>
                <w:szCs w:val="16"/>
                <w:lang w:eastAsia="pl-PL"/>
              </w:rPr>
              <w:t>ni Dokumentacji Teatru w Słupsku</w:t>
            </w:r>
            <w:r w:rsidR="002664B0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(od 2011 r.)</w:t>
            </w:r>
          </w:p>
          <w:p w:rsidR="00D023A9" w:rsidRDefault="00D023A9" w:rsidP="00B14295">
            <w:pPr>
              <w:numPr>
                <w:ilvl w:val="0"/>
                <w:numId w:val="6"/>
              </w:num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członkini </w:t>
            </w:r>
            <w:r w:rsidR="00773E04">
              <w:rPr>
                <w:rFonts w:ascii="Verdana" w:eastAsia="Times New Roman" w:hAnsi="Verdana"/>
                <w:sz w:val="16"/>
                <w:szCs w:val="16"/>
                <w:lang w:eastAsia="pl-PL"/>
              </w:rPr>
              <w:t>Rady D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yscypli</w:t>
            </w:r>
            <w:r w:rsidR="00773E04">
              <w:rPr>
                <w:rFonts w:ascii="Verdana" w:eastAsia="Times New Roman" w:hAnsi="Verdana"/>
                <w:sz w:val="16"/>
                <w:szCs w:val="16"/>
                <w:lang w:eastAsia="pl-PL"/>
              </w:rPr>
              <w:t>ny Naukowej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773E04">
              <w:rPr>
                <w:rFonts w:ascii="Verdana" w:eastAsia="Times New Roman" w:hAnsi="Verdana"/>
                <w:sz w:val="16"/>
                <w:szCs w:val="16"/>
                <w:lang w:eastAsia="pl-PL"/>
              </w:rPr>
              <w:t>L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iteraturoznawstwo</w:t>
            </w:r>
            <w:r w:rsidR="00773E0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D66499">
              <w:rPr>
                <w:rFonts w:ascii="Verdana" w:eastAsia="Times New Roman" w:hAnsi="Verdana"/>
                <w:sz w:val="16"/>
                <w:szCs w:val="16"/>
                <w:lang w:eastAsia="pl-PL"/>
              </w:rPr>
              <w:t>UP</w:t>
            </w:r>
          </w:p>
          <w:p w:rsidR="00D023A9" w:rsidRDefault="00D023A9" w:rsidP="00B14295">
            <w:pPr>
              <w:numPr>
                <w:ilvl w:val="0"/>
                <w:numId w:val="6"/>
              </w:num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członkini Rady Instytutu Filologii</w:t>
            </w:r>
            <w:r w:rsidR="00D66499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UP</w:t>
            </w:r>
          </w:p>
          <w:p w:rsidR="009A7724" w:rsidRPr="007C771E" w:rsidRDefault="003E0FE6" w:rsidP="00B14295">
            <w:pPr>
              <w:numPr>
                <w:ilvl w:val="0"/>
                <w:numId w:val="6"/>
              </w:num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kierownik Zakładu Antropologii Kultury i Badań Kaszubsko-Pomorskich </w:t>
            </w:r>
            <w:r w:rsidR="00D66499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IP 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(od 01.10.2019 r.)</w:t>
            </w:r>
          </w:p>
        </w:tc>
      </w:tr>
      <w:tr w:rsidR="00806701" w:rsidRPr="007C771E" w:rsidTr="00FD4C36">
        <w:trPr>
          <w:tblCellSpacing w:w="15" w:type="dxa"/>
        </w:trPr>
        <w:tc>
          <w:tcPr>
            <w:tcW w:w="2357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6701" w:rsidRPr="007C771E" w:rsidRDefault="00806701" w:rsidP="00B14295">
            <w:pPr>
              <w:spacing w:after="0" w:line="36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Inne:</w:t>
            </w:r>
          </w:p>
        </w:tc>
        <w:tc>
          <w:tcPr>
            <w:tcW w:w="66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65E9" w:rsidRPr="007C771E" w:rsidRDefault="00E865E9" w:rsidP="00B14295">
            <w:pPr>
              <w:numPr>
                <w:ilvl w:val="0"/>
                <w:numId w:val="7"/>
              </w:num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absolwentka filologii polskiej (specjalność teatrologia) Katolickiego Uniwersytetu Lubelskiego</w:t>
            </w:r>
          </w:p>
          <w:p w:rsidR="00E865E9" w:rsidRPr="007C771E" w:rsidRDefault="00E865E9" w:rsidP="00B14295">
            <w:pPr>
              <w:numPr>
                <w:ilvl w:val="0"/>
                <w:numId w:val="7"/>
              </w:num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logopeda</w:t>
            </w:r>
            <w:r w:rsidR="00975F1A"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dyplomowany</w:t>
            </w:r>
          </w:p>
          <w:p w:rsidR="00E865E9" w:rsidRPr="007C771E" w:rsidRDefault="00E865E9" w:rsidP="00B14295">
            <w:pPr>
              <w:numPr>
                <w:ilvl w:val="0"/>
                <w:numId w:val="7"/>
              </w:num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rozprawa doktorska </w:t>
            </w:r>
            <w:r w:rsidRPr="007C771E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Michał Bałucki teatralny</w:t>
            </w:r>
            <w:r w:rsidR="00261488"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obroniona w 2003 r</w:t>
            </w:r>
            <w:r w:rsidR="00773E04">
              <w:rPr>
                <w:rFonts w:ascii="Verdana" w:eastAsia="Times New Roman" w:hAnsi="Verdana"/>
                <w:sz w:val="16"/>
                <w:szCs w:val="16"/>
                <w:lang w:eastAsia="pl-PL"/>
              </w:rPr>
              <w:t>.</w:t>
            </w: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na Uniwersytecie Gdańskim, napisana pod kierunkiem prof.</w:t>
            </w:r>
            <w:r w:rsidR="00261488"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dr hab. Jana </w:t>
            </w:r>
            <w:proofErr w:type="spellStart"/>
            <w:r w:rsidR="00261488"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Ciechowicza</w:t>
            </w:r>
            <w:proofErr w:type="spellEnd"/>
            <w:r w:rsidR="00261488"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(UG)</w:t>
            </w:r>
          </w:p>
          <w:p w:rsidR="0010741E" w:rsidRPr="007C771E" w:rsidRDefault="00E865E9" w:rsidP="00B14295">
            <w:pPr>
              <w:numPr>
                <w:ilvl w:val="0"/>
                <w:numId w:val="7"/>
              </w:num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rozprawa habilitacyjna </w:t>
            </w:r>
            <w:r w:rsidRPr="007C771E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Teatr w Słupsku. Instytucja artystyczna</w:t>
            </w:r>
            <w:r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, Wydawnictwo Naukowe AP w Słupsku, Słupsk 2012, zakończenie procedury habilitacyjnej na </w:t>
            </w:r>
            <w:r w:rsidR="008F439C" w:rsidRPr="007C771E">
              <w:rPr>
                <w:rFonts w:ascii="Verdana" w:eastAsia="Times New Roman" w:hAnsi="Verdana"/>
                <w:sz w:val="16"/>
                <w:szCs w:val="16"/>
                <w:lang w:eastAsia="pl-PL"/>
              </w:rPr>
              <w:t>Un</w:t>
            </w:r>
            <w:r w:rsidR="000B3710">
              <w:rPr>
                <w:rFonts w:ascii="Verdana" w:eastAsia="Times New Roman" w:hAnsi="Verdana"/>
                <w:sz w:val="16"/>
                <w:szCs w:val="16"/>
                <w:lang w:eastAsia="pl-PL"/>
              </w:rPr>
              <w:t>iwersytecie Gdańskim w 2012 r</w:t>
            </w:r>
            <w:r w:rsidR="00773E04">
              <w:rPr>
                <w:rFonts w:ascii="Verdana" w:eastAsia="Times New Roman" w:hAnsi="Verdana"/>
                <w:sz w:val="16"/>
                <w:szCs w:val="16"/>
                <w:lang w:eastAsia="pl-PL"/>
              </w:rPr>
              <w:t>.</w:t>
            </w:r>
          </w:p>
        </w:tc>
      </w:tr>
    </w:tbl>
    <w:p w:rsidR="00997C23" w:rsidRPr="007C771E" w:rsidRDefault="00997C23" w:rsidP="00B14295">
      <w:pPr>
        <w:spacing w:after="0" w:line="360" w:lineRule="auto"/>
      </w:pPr>
    </w:p>
    <w:sectPr w:rsidR="00997C23" w:rsidRPr="007C771E" w:rsidSect="0099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2D2"/>
    <w:multiLevelType w:val="multilevel"/>
    <w:tmpl w:val="DD48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30D71"/>
    <w:multiLevelType w:val="hybridMultilevel"/>
    <w:tmpl w:val="D3DC6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0DE5"/>
    <w:multiLevelType w:val="hybridMultilevel"/>
    <w:tmpl w:val="74627052"/>
    <w:lvl w:ilvl="0" w:tplc="BE7A04B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344E8"/>
    <w:multiLevelType w:val="multilevel"/>
    <w:tmpl w:val="8684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01440"/>
    <w:multiLevelType w:val="hybridMultilevel"/>
    <w:tmpl w:val="02F84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902F7"/>
    <w:multiLevelType w:val="hybridMultilevel"/>
    <w:tmpl w:val="E39A4FE6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3B514E98"/>
    <w:multiLevelType w:val="hybridMultilevel"/>
    <w:tmpl w:val="C080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6C58"/>
    <w:multiLevelType w:val="multilevel"/>
    <w:tmpl w:val="5F2A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468D5"/>
    <w:multiLevelType w:val="multilevel"/>
    <w:tmpl w:val="2608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7C1819"/>
    <w:multiLevelType w:val="hybridMultilevel"/>
    <w:tmpl w:val="1988EF7E"/>
    <w:lvl w:ilvl="0" w:tplc="BE7A04B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47086"/>
    <w:multiLevelType w:val="multilevel"/>
    <w:tmpl w:val="280E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F64496"/>
    <w:multiLevelType w:val="multilevel"/>
    <w:tmpl w:val="F012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C3A52"/>
    <w:multiLevelType w:val="multilevel"/>
    <w:tmpl w:val="259E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60"/>
    <w:rsid w:val="00027F8A"/>
    <w:rsid w:val="000425F4"/>
    <w:rsid w:val="000713E7"/>
    <w:rsid w:val="000B3710"/>
    <w:rsid w:val="000D7C8C"/>
    <w:rsid w:val="000E58CF"/>
    <w:rsid w:val="000E6673"/>
    <w:rsid w:val="0010741E"/>
    <w:rsid w:val="001162F2"/>
    <w:rsid w:val="00134CAA"/>
    <w:rsid w:val="00142D69"/>
    <w:rsid w:val="00155C5F"/>
    <w:rsid w:val="00157835"/>
    <w:rsid w:val="00164AF0"/>
    <w:rsid w:val="001F28D7"/>
    <w:rsid w:val="0021042B"/>
    <w:rsid w:val="0021445E"/>
    <w:rsid w:val="00235454"/>
    <w:rsid w:val="00255F24"/>
    <w:rsid w:val="00261488"/>
    <w:rsid w:val="002664B0"/>
    <w:rsid w:val="002859EE"/>
    <w:rsid w:val="00307120"/>
    <w:rsid w:val="00316373"/>
    <w:rsid w:val="0032305A"/>
    <w:rsid w:val="00346038"/>
    <w:rsid w:val="0035282F"/>
    <w:rsid w:val="00356D4E"/>
    <w:rsid w:val="003A2BB2"/>
    <w:rsid w:val="003B7771"/>
    <w:rsid w:val="003E0FE6"/>
    <w:rsid w:val="003E4CCF"/>
    <w:rsid w:val="003E6720"/>
    <w:rsid w:val="003F5C12"/>
    <w:rsid w:val="00437DC6"/>
    <w:rsid w:val="00473A0B"/>
    <w:rsid w:val="005008E3"/>
    <w:rsid w:val="005118F6"/>
    <w:rsid w:val="00537744"/>
    <w:rsid w:val="00556419"/>
    <w:rsid w:val="00573756"/>
    <w:rsid w:val="00585371"/>
    <w:rsid w:val="00604A61"/>
    <w:rsid w:val="006162B6"/>
    <w:rsid w:val="00641777"/>
    <w:rsid w:val="00677964"/>
    <w:rsid w:val="006927E9"/>
    <w:rsid w:val="006C4CE3"/>
    <w:rsid w:val="00716D8C"/>
    <w:rsid w:val="007223AE"/>
    <w:rsid w:val="00773E04"/>
    <w:rsid w:val="00790594"/>
    <w:rsid w:val="007C771E"/>
    <w:rsid w:val="007D1A60"/>
    <w:rsid w:val="00806701"/>
    <w:rsid w:val="00831694"/>
    <w:rsid w:val="00837E14"/>
    <w:rsid w:val="008C50D5"/>
    <w:rsid w:val="008D3F3F"/>
    <w:rsid w:val="008F439C"/>
    <w:rsid w:val="00941F1D"/>
    <w:rsid w:val="00975F1A"/>
    <w:rsid w:val="00997C23"/>
    <w:rsid w:val="009A7724"/>
    <w:rsid w:val="00A13FB6"/>
    <w:rsid w:val="00A52658"/>
    <w:rsid w:val="00A61A6D"/>
    <w:rsid w:val="00AD1B0B"/>
    <w:rsid w:val="00AD2D8E"/>
    <w:rsid w:val="00B12DB6"/>
    <w:rsid w:val="00B14295"/>
    <w:rsid w:val="00B219A3"/>
    <w:rsid w:val="00B23AA1"/>
    <w:rsid w:val="00B54FBA"/>
    <w:rsid w:val="00B57D12"/>
    <w:rsid w:val="00B61002"/>
    <w:rsid w:val="00B67692"/>
    <w:rsid w:val="00B73FCB"/>
    <w:rsid w:val="00B75C6C"/>
    <w:rsid w:val="00B9559F"/>
    <w:rsid w:val="00BC2D7F"/>
    <w:rsid w:val="00BD71C6"/>
    <w:rsid w:val="00BE6E01"/>
    <w:rsid w:val="00BF0B4A"/>
    <w:rsid w:val="00C027D8"/>
    <w:rsid w:val="00C31E2E"/>
    <w:rsid w:val="00C41DF2"/>
    <w:rsid w:val="00C633F3"/>
    <w:rsid w:val="00C72660"/>
    <w:rsid w:val="00CA634C"/>
    <w:rsid w:val="00CA6DA7"/>
    <w:rsid w:val="00CD24B7"/>
    <w:rsid w:val="00CE1470"/>
    <w:rsid w:val="00CE54D0"/>
    <w:rsid w:val="00D023A9"/>
    <w:rsid w:val="00D13037"/>
    <w:rsid w:val="00D21507"/>
    <w:rsid w:val="00D66499"/>
    <w:rsid w:val="00D971B1"/>
    <w:rsid w:val="00DB7098"/>
    <w:rsid w:val="00E8647C"/>
    <w:rsid w:val="00E865E9"/>
    <w:rsid w:val="00EE0E3D"/>
    <w:rsid w:val="00EE17D7"/>
    <w:rsid w:val="00F376FD"/>
    <w:rsid w:val="00F651E1"/>
    <w:rsid w:val="00FD4C36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5EA3-57EF-4474-9EDF-3FE75D21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C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31">
    <w:name w:val="post31"/>
    <w:rsid w:val="00C72660"/>
    <w:rPr>
      <w:rFonts w:ascii="Verdana" w:hAnsi="Verdana" w:hint="default"/>
      <w:b w:val="0"/>
      <w:bCs w:val="0"/>
      <w:i w:val="0"/>
      <w:iCs w:val="0"/>
      <w:color w:val="FF3333"/>
      <w:sz w:val="16"/>
      <w:szCs w:val="16"/>
      <w:bdr w:val="none" w:sz="0" w:space="0" w:color="auto" w:frame="1"/>
      <w:shd w:val="clear" w:color="auto" w:fill="FFFFFF"/>
    </w:rPr>
  </w:style>
  <w:style w:type="character" w:customStyle="1" w:styleId="post4">
    <w:name w:val="post4"/>
    <w:rsid w:val="00C72660"/>
    <w:rPr>
      <w:rFonts w:ascii="Verdana" w:hAnsi="Verdana" w:hint="default"/>
      <w:b/>
      <w:bCs/>
      <w:i w:val="0"/>
      <w:iCs w:val="0"/>
      <w:color w:val="333333"/>
      <w:sz w:val="16"/>
      <w:szCs w:val="16"/>
      <w:bdr w:val="none" w:sz="0" w:space="0" w:color="auto" w:frame="1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26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26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6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E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E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90120">
      <w:bodyDiv w:val="1"/>
      <w:marLeft w:val="0"/>
      <w:marRight w:val="0"/>
      <w:marTop w:val="0"/>
      <w:marBottom w:val="0"/>
      <w:divBdr>
        <w:top w:val="single" w:sz="48" w:space="0" w:color="EFEFEF"/>
        <w:left w:val="none" w:sz="0" w:space="0" w:color="auto"/>
        <w:bottom w:val="none" w:sz="0" w:space="0" w:color="auto"/>
        <w:right w:val="none" w:sz="0" w:space="0" w:color="auto"/>
      </w:divBdr>
      <w:divsChild>
        <w:div w:id="4436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ownania.amu.edu.pl/archiwum/porownania-nr-232018/mitologie-artysty-wiata-teatru-kazimierz-dejmek-i-jerzy-grotowski/" TargetMode="External"/><Relationship Id="rId13" Type="http://schemas.openxmlformats.org/officeDocument/2006/relationships/hyperlink" Target="https://www.journals.polon.uw.edu.pl/index.php/pfl/article/view/55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ona.pl/item/male-i-zapomniane-formy-michala-baluckiego,MTQ0MDA3NTMz/0/" TargetMode="External"/><Relationship Id="rId12" Type="http://schemas.openxmlformats.org/officeDocument/2006/relationships/hyperlink" Target="https://studiapoetica.up.krakow.pl/article/view/6741" TargetMode="External"/><Relationship Id="rId17" Type="http://schemas.openxmlformats.org/officeDocument/2006/relationships/hyperlink" Target="https://pressto.amu.edu.pl/index.php/p/article/view/31832/318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ournals.polon.uw.edu.pl/index.php/pfl/article/view/76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/Users/Acer/Downloads/13-Sobiecka.pdf" TargetMode="External"/><Relationship Id="rId5" Type="http://schemas.openxmlformats.org/officeDocument/2006/relationships/hyperlink" Target="mailto:anna.sobiecka@upsl.edu.pl" TargetMode="External"/><Relationship Id="rId15" Type="http://schemas.openxmlformats.org/officeDocument/2006/relationships/hyperlink" Target="https://ibl.waw.pl/wiek-xixspis-tresci-rocznik-2021.pdf" TargetMode="External"/><Relationship Id="rId10" Type="http://schemas.openxmlformats.org/officeDocument/2006/relationships/hyperlink" Target="https://repozytorium.uwb.edu.pl/jspui/bitstream/11320/7754/1/BSL_12_2018_A_Sobiecka_Interpretacje_nowego_dramatu_polskiego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p.up.krakow.pl/xmlui/bitstream/handle/11716/9869/AF263--11--Kudlinski-i-Osterwa--Sobiecka.pdf?sequence=1&amp;isAllowed=y" TargetMode="External"/><Relationship Id="rId14" Type="http://schemas.openxmlformats.org/officeDocument/2006/relationships/hyperlink" Target="https://ojs.tnkul.pl/index.php/rh/article/view/146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Krzycho</dc:creator>
  <cp:keywords/>
  <cp:lastModifiedBy>APSL</cp:lastModifiedBy>
  <cp:revision>12</cp:revision>
  <dcterms:created xsi:type="dcterms:W3CDTF">2022-11-29T21:45:00Z</dcterms:created>
  <dcterms:modified xsi:type="dcterms:W3CDTF">2023-10-18T08:45:00Z</dcterms:modified>
</cp:coreProperties>
</file>