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321"/>
        <w:gridCol w:w="5470"/>
      </w:tblGrid>
      <w:tr w:rsidR="00C72660" w:rsidRPr="00C72660" w:rsidTr="00806701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412D" w:rsidRPr="0096412D" w:rsidRDefault="0096412D" w:rsidP="0096412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  <w:r w:rsidRPr="0096412D"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  <w:t>Zakład/pracownia</w:t>
            </w:r>
          </w:p>
          <w:p w:rsidR="0096412D" w:rsidRPr="0096412D" w:rsidRDefault="0096412D" w:rsidP="0096412D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  <w:p w:rsidR="00C72660" w:rsidRPr="0096412D" w:rsidRDefault="0096412D" w:rsidP="0096412D">
            <w:pPr>
              <w:spacing w:after="0" w:line="240" w:lineRule="auto"/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pl-PL"/>
              </w:rPr>
            </w:pPr>
            <w:r w:rsidRPr="0096412D">
              <w:rPr>
                <w:rFonts w:ascii="Verdana" w:eastAsia="Times New Roman" w:hAnsi="Verdana"/>
                <w:b/>
                <w:color w:val="333333"/>
                <w:sz w:val="16"/>
                <w:szCs w:val="16"/>
                <w:lang w:eastAsia="pl-PL"/>
              </w:rPr>
              <w:t>Zakład Antropologii Kultury i Badań Kaszubsko-Pomorskich</w:t>
            </w:r>
          </w:p>
        </w:tc>
      </w:tr>
      <w:tr w:rsidR="00C72660" w:rsidRPr="00C72660" w:rsidTr="00806701">
        <w:trPr>
          <w:tblCellSpacing w:w="15" w:type="dxa"/>
        </w:trPr>
        <w:tc>
          <w:tcPr>
            <w:tcW w:w="941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  <w:t>Zdjęcie</w:t>
            </w:r>
          </w:p>
          <w:p w:rsidR="003B25A0" w:rsidRDefault="003B25A0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3B25A0" w:rsidRDefault="003B25A0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EB28D5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  <w:drawing>
                <wp:inline distT="0" distB="0" distL="0" distR="0" wp14:anchorId="3E397829">
                  <wp:extent cx="1238250" cy="1647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Default="0010741E" w:rsidP="0010741E">
            <w:pPr>
              <w:spacing w:after="0" w:line="240" w:lineRule="auto"/>
              <w:rPr>
                <w:rFonts w:ascii="Verdana" w:eastAsia="Times New Roman" w:hAnsi="Verdana"/>
                <w:noProof/>
                <w:color w:val="333333"/>
                <w:sz w:val="16"/>
                <w:szCs w:val="16"/>
                <w:lang w:eastAsia="pl-PL"/>
              </w:rPr>
            </w:pPr>
          </w:p>
          <w:p w:rsidR="0010741E" w:rsidRPr="00C72660" w:rsidRDefault="0010741E" w:rsidP="0010741E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4011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633F3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  <w:t>Imię i nazwisko</w:t>
            </w:r>
            <w:r w:rsidR="004A4038"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  <w:t xml:space="preserve"> </w:t>
            </w:r>
            <w:r w:rsidR="005E6144" w:rsidRPr="005E61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pl-PL"/>
              </w:rPr>
              <w:t xml:space="preserve">dr hab. </w:t>
            </w:r>
            <w:r w:rsidR="004A4038" w:rsidRPr="005E61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pl-PL"/>
              </w:rPr>
              <w:t>Daniel Kalinowski</w:t>
            </w:r>
            <w:r w:rsidR="005E6144" w:rsidRPr="005E6144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pl-PL"/>
              </w:rPr>
              <w:t>, prof. AP</w:t>
            </w: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687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Specjalność:</w:t>
            </w:r>
          </w:p>
        </w:tc>
        <w:tc>
          <w:tcPr>
            <w:tcW w:w="3308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D177B5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  <w:t>L</w:t>
            </w:r>
            <w:r w:rsidR="004A4038"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  <w:t>iteraturoznawstwo</w:t>
            </w: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Telefon: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D177B5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  <w:hyperlink r:id="rId6" w:history="1">
              <w:r w:rsidRPr="003032DE">
                <w:rPr>
                  <w:rStyle w:val="Hipercze"/>
                  <w:rFonts w:ascii="Verdana" w:eastAsia="Times New Roman" w:hAnsi="Verdana"/>
                  <w:sz w:val="16"/>
                  <w:szCs w:val="16"/>
                  <w:lang w:eastAsia="pl-PL"/>
                </w:rPr>
                <w:t>daniel.kalinowski@upsl.edu.pl</w:t>
              </w:r>
            </w:hyperlink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Publikacje: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5E6144" w:rsidP="00C72660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Patrz: z</w:t>
            </w:r>
            <w:r w:rsidR="004A4038">
              <w:rPr>
                <w:rFonts w:ascii="Verdana" w:eastAsia="Times New Roman" w:hAnsi="Verdana"/>
                <w:sz w:val="16"/>
                <w:szCs w:val="16"/>
                <w:lang w:eastAsia="pl-PL"/>
              </w:rPr>
              <w:t>ałącznik</w:t>
            </w:r>
            <w:bookmarkStart w:id="0" w:name="_GoBack"/>
            <w:bookmarkEnd w:id="0"/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Wiodące tematy badawcze: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177B5" w:rsidRPr="00F71FC3" w:rsidRDefault="00D177B5" w:rsidP="00D177B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proofErr w:type="spellStart"/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kaszubistyka</w:t>
            </w:r>
            <w:proofErr w:type="spellEnd"/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,</w:t>
            </w:r>
          </w:p>
          <w:p w:rsidR="00D177B5" w:rsidRPr="00F71FC3" w:rsidRDefault="00D177B5" w:rsidP="00D177B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motywy żydowskie w literaturze polskiej,</w:t>
            </w:r>
          </w:p>
          <w:p w:rsidR="005E6144" w:rsidRPr="00F71FC3" w:rsidRDefault="004A4038" w:rsidP="00F71F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proofErr w:type="spellStart"/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kafkologia</w:t>
            </w:r>
            <w:proofErr w:type="spellEnd"/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,</w:t>
            </w:r>
          </w:p>
          <w:p w:rsidR="005E6144" w:rsidRPr="00F71FC3" w:rsidRDefault="004A4038" w:rsidP="00F71F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proofErr w:type="spellStart"/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buddologia</w:t>
            </w:r>
            <w:proofErr w:type="spellEnd"/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,</w:t>
            </w:r>
          </w:p>
          <w:p w:rsidR="0010741E" w:rsidRPr="00C72660" w:rsidRDefault="004A4038" w:rsidP="00F71FC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literatura XIX i XX wieku</w:t>
            </w:r>
            <w:r w:rsidR="00D177B5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</w:p>
        </w:tc>
      </w:tr>
      <w:tr w:rsidR="00C72660" w:rsidRPr="005E6144" w:rsidTr="0080670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Członkostwo w organizacjach naukowych: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3E3605" w:rsidRDefault="005E6144" w:rsidP="00F71FC3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val="en-US" w:eastAsia="pl-PL"/>
              </w:rPr>
            </w:pPr>
            <w:r w:rsidRPr="003E3605">
              <w:rPr>
                <w:rFonts w:ascii="Verdana" w:eastAsia="Times New Roman" w:hAnsi="Verdana"/>
                <w:color w:val="333333"/>
                <w:sz w:val="16"/>
                <w:szCs w:val="16"/>
                <w:lang w:val="en-US" w:eastAsia="pl-PL"/>
              </w:rPr>
              <w:t xml:space="preserve">- </w:t>
            </w:r>
            <w:r w:rsidR="004A4038" w:rsidRPr="003E3605">
              <w:rPr>
                <w:rFonts w:ascii="Verdana" w:eastAsia="Times New Roman" w:hAnsi="Verdana"/>
                <w:color w:val="333333"/>
                <w:sz w:val="16"/>
                <w:szCs w:val="16"/>
                <w:lang w:val="en-US" w:eastAsia="pl-PL"/>
              </w:rPr>
              <w:t>Instytut Kaszubski</w:t>
            </w:r>
          </w:p>
          <w:p w:rsidR="005E6144" w:rsidRPr="003E3605" w:rsidRDefault="005E6144" w:rsidP="00F71FC3">
            <w:pPr>
              <w:spacing w:after="0" w:line="240" w:lineRule="auto"/>
              <w:rPr>
                <w:rStyle w:val="st"/>
                <w:rFonts w:ascii="Verdana" w:hAnsi="Verdana"/>
                <w:sz w:val="16"/>
                <w:szCs w:val="16"/>
                <w:lang w:val="en-US"/>
              </w:rPr>
            </w:pPr>
            <w:r w:rsidRPr="003E3605">
              <w:rPr>
                <w:rFonts w:ascii="Verdana" w:eastAsia="Times New Roman" w:hAnsi="Verdana"/>
                <w:color w:val="333333"/>
                <w:sz w:val="16"/>
                <w:szCs w:val="16"/>
                <w:lang w:val="en-US" w:eastAsia="pl-PL"/>
              </w:rPr>
              <w:t xml:space="preserve">- </w:t>
            </w:r>
            <w:r w:rsidRPr="003E3605">
              <w:rPr>
                <w:rStyle w:val="st"/>
                <w:rFonts w:ascii="Verdana" w:hAnsi="Verdana"/>
                <w:sz w:val="16"/>
                <w:szCs w:val="16"/>
                <w:lang w:val="en-US"/>
              </w:rPr>
              <w:t>The Society for the Study of the Multi-Ethnic Literatures of the World</w:t>
            </w:r>
          </w:p>
          <w:p w:rsidR="005E6144" w:rsidRPr="003E3605" w:rsidRDefault="005E6144" w:rsidP="00F71F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E3605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- Redaktor tematyczny punktowanego czasopisma naukowego „Acta </w:t>
            </w:r>
            <w:proofErr w:type="spellStart"/>
            <w:r w:rsidRPr="003E3605">
              <w:rPr>
                <w:rFonts w:ascii="Verdana" w:eastAsia="Times New Roman" w:hAnsi="Verdana"/>
                <w:sz w:val="16"/>
                <w:szCs w:val="16"/>
                <w:lang w:eastAsia="pl-PL"/>
              </w:rPr>
              <w:t>Cassubiana</w:t>
            </w:r>
            <w:proofErr w:type="spellEnd"/>
            <w:r w:rsidRPr="003E3605">
              <w:rPr>
                <w:rFonts w:ascii="Verdana" w:eastAsia="Times New Roman" w:hAnsi="Verdana"/>
                <w:sz w:val="16"/>
                <w:szCs w:val="16"/>
                <w:lang w:eastAsia="pl-PL"/>
              </w:rPr>
              <w:t>” o zasięgu międzynarodowym</w:t>
            </w:r>
          </w:p>
          <w:p w:rsidR="0010741E" w:rsidRPr="003E3605" w:rsidRDefault="005E6144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E3605">
              <w:rPr>
                <w:rFonts w:ascii="Verdana" w:eastAsia="Times New Roman" w:hAnsi="Verdana"/>
                <w:sz w:val="16"/>
                <w:szCs w:val="16"/>
                <w:lang w:eastAsia="pl-PL"/>
              </w:rPr>
              <w:t>- Redaktor naczelny niepunktowanego czasopisma naukowo-standaryzacyjnego „Biuletyn Rady Języka Kaszubskiego” przy Zarządzie Głównym Zrzeszenia Kaszubsko-Pomorskiego</w:t>
            </w:r>
          </w:p>
          <w:p w:rsidR="003E3605" w:rsidRPr="003E3605" w:rsidRDefault="003E3605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3E3605">
              <w:rPr>
                <w:rFonts w:ascii="Verdana" w:eastAsia="Times New Roman" w:hAnsi="Verdana"/>
                <w:sz w:val="16"/>
                <w:szCs w:val="16"/>
                <w:lang w:eastAsia="pl-PL"/>
              </w:rPr>
              <w:t>- Redaktor tematyczny punktowanego czasopisma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naukowego</w:t>
            </w:r>
            <w:r w:rsidRPr="003E3605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„Acta </w:t>
            </w:r>
            <w:proofErr w:type="spellStart"/>
            <w:r w:rsidRPr="003E3605">
              <w:rPr>
                <w:rFonts w:ascii="Verdana" w:eastAsia="Times New Roman" w:hAnsi="Verdana"/>
                <w:sz w:val="16"/>
                <w:szCs w:val="16"/>
                <w:lang w:eastAsia="pl-PL"/>
              </w:rPr>
              <w:t>Cassubiana</w:t>
            </w:r>
            <w:proofErr w:type="spellEnd"/>
            <w:r w:rsidRPr="003E3605">
              <w:rPr>
                <w:rFonts w:ascii="Verdana" w:eastAsia="Times New Roman" w:hAnsi="Verdana"/>
                <w:sz w:val="16"/>
                <w:szCs w:val="16"/>
                <w:lang w:eastAsia="pl-PL"/>
              </w:rPr>
              <w:t>”</w:t>
            </w:r>
          </w:p>
        </w:tc>
      </w:tr>
      <w:tr w:rsidR="00C72660" w:rsidRPr="00C72660" w:rsidTr="0080670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2660" w:rsidRPr="00C72660" w:rsidRDefault="00C72660" w:rsidP="00C72660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Pełnione funkcje: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FC3" w:rsidRPr="00F71FC3" w:rsidRDefault="00F71FC3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1996-do dziś – opiekun naukowy Koła Naukowego Polonistów na Akademii Pomorskiej w Słupsku</w:t>
            </w:r>
          </w:p>
          <w:p w:rsidR="00F71FC3" w:rsidRPr="00F71FC3" w:rsidRDefault="00F71FC3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2008-2012 - kierownik Zakładu Antropologii Literatury i Badań Kaszubsko-Pomorskich w Instytucie Polonistyki Akademii Pomorskiej w Słupsku </w:t>
            </w:r>
          </w:p>
          <w:p w:rsidR="00F71FC3" w:rsidRPr="00F71FC3" w:rsidRDefault="00F71FC3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2008-2016 - prodziekan ds. studiów dziennych Wydziału Filologiczno-Historycznego Akademii Pomorskiej w Słupsku</w:t>
            </w:r>
          </w:p>
          <w:p w:rsidR="00F71FC3" w:rsidRPr="00F71FC3" w:rsidRDefault="00F71FC3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2010-2015 – prof. </w:t>
            </w:r>
            <w:proofErr w:type="spellStart"/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nadzw</w:t>
            </w:r>
            <w:proofErr w:type="spellEnd"/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. PWSZ w Koszalinie</w:t>
            </w:r>
          </w:p>
          <w:p w:rsidR="00F71FC3" w:rsidRPr="00F71FC3" w:rsidRDefault="00F71FC3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2012-2013 – kierownik Zakładu Teorii Literatury i Badań Kulturoznawczych w Instytucie Polonistyki Akademii Pomorskiej w Słupsku</w:t>
            </w:r>
          </w:p>
          <w:p w:rsidR="00F71FC3" w:rsidRPr="00F71FC3" w:rsidRDefault="00F71FC3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2012-2015 – kierownik Studiów Trzeciego Stopnia na AP w Słupsku</w:t>
            </w:r>
          </w:p>
          <w:p w:rsidR="00F71FC3" w:rsidRDefault="00F71FC3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>2016–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2019</w:t>
            </w:r>
            <w:r w:rsidRPr="00F71FC3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dziekan Wydziału Filologiczno-Historycznego Akademii Pomorskiej w Słupsku</w:t>
            </w:r>
          </w:p>
          <w:p w:rsidR="0010741E" w:rsidRDefault="00F71FC3" w:rsidP="00F71FC3">
            <w:pPr>
              <w:spacing w:after="0" w:line="240" w:lineRule="auto"/>
              <w:jc w:val="both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2019-do dziś - dyrektor Szkoły Doktorskiej </w:t>
            </w:r>
            <w:r w:rsidR="003E3605">
              <w:rPr>
                <w:rFonts w:ascii="Verdana" w:eastAsia="Times New Roman" w:hAnsi="Verdana"/>
                <w:sz w:val="16"/>
                <w:szCs w:val="16"/>
                <w:lang w:eastAsia="pl-PL"/>
              </w:rPr>
              <w:t>Uniwersytetu Pomorskiego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w Słupsku</w:t>
            </w:r>
          </w:p>
          <w:p w:rsidR="0010741E" w:rsidRPr="00B23AA1" w:rsidRDefault="0010741E" w:rsidP="00B23AA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</w:p>
        </w:tc>
      </w:tr>
      <w:tr w:rsidR="00806701" w:rsidRPr="00B23AA1" w:rsidTr="0080670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06701" w:rsidRPr="00C72660" w:rsidRDefault="00806701" w:rsidP="003F5C12">
            <w:pPr>
              <w:spacing w:after="0" w:line="240" w:lineRule="auto"/>
              <w:jc w:val="right"/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Inne</w:t>
            </w:r>
            <w:r w:rsidRPr="00C72660">
              <w:rPr>
                <w:rFonts w:ascii="Verdana" w:eastAsia="Times New Roman" w:hAnsi="Verdana"/>
                <w:color w:val="6699FF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71FC3" w:rsidRPr="00F71FC3" w:rsidRDefault="00F71FC3" w:rsidP="00F71F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 xml:space="preserve">Udział jako wykonawca w zespole badawczym KBN – międzynarodowy grant pt. </w:t>
            </w:r>
            <w:r w:rsidRPr="00F71FC3">
              <w:rPr>
                <w:rFonts w:ascii="Verdana" w:hAnsi="Verdana"/>
                <w:i/>
                <w:sz w:val="16"/>
                <w:szCs w:val="16"/>
              </w:rPr>
              <w:t>Bez antypodów? Zbliżenia i konfrontacje kultur</w:t>
            </w:r>
            <w:r w:rsidRPr="00F71FC3">
              <w:rPr>
                <w:rFonts w:ascii="Verdana" w:hAnsi="Verdana"/>
                <w:sz w:val="16"/>
                <w:szCs w:val="16"/>
              </w:rPr>
              <w:t xml:space="preserve">, Łódź 2006-2008, kier. proj. - prof. B. Mazan. </w:t>
            </w:r>
          </w:p>
          <w:p w:rsidR="00F71FC3" w:rsidRPr="00F71FC3" w:rsidRDefault="00F71FC3" w:rsidP="00F71F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6"/>
                <w:szCs w:val="16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 xml:space="preserve">Udział jako jeden z trzech wykonawców opracowania i wydania tomu dramaturgii Jana </w:t>
            </w:r>
            <w:proofErr w:type="spellStart"/>
            <w:r w:rsidRPr="00F71FC3">
              <w:rPr>
                <w:rFonts w:ascii="Verdana" w:hAnsi="Verdana"/>
                <w:sz w:val="16"/>
                <w:szCs w:val="16"/>
              </w:rPr>
              <w:t>Rompskiego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 w serii „Biblioteka </w:t>
            </w:r>
            <w:r w:rsidRPr="00F71FC3">
              <w:rPr>
                <w:rFonts w:ascii="Verdana" w:hAnsi="Verdana"/>
                <w:sz w:val="16"/>
                <w:szCs w:val="16"/>
              </w:rPr>
              <w:lastRenderedPageBreak/>
              <w:t>Pisarzy Kaszubskich”, projekt zrealizowano dzięki grantowi Ministra Spraw Wewnętrznych i Administracji (2009).</w:t>
            </w:r>
          </w:p>
          <w:p w:rsidR="00F71FC3" w:rsidRPr="00F71FC3" w:rsidRDefault="00F71FC3" w:rsidP="00F71FC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>Udział jako jeden z trzech wykonawców opracowania i wydania tomu utworów scenicznych Jana Karnowskiego w serii „Biblioteka Pisarzy Kaszubskich”, projekt zrealizowano dzięki grantowi Ministra Spraw Wewnętrznych i Administracji (2011)</w:t>
            </w:r>
          </w:p>
          <w:p w:rsidR="00F71FC3" w:rsidRPr="00F71FC3" w:rsidRDefault="00F71FC3" w:rsidP="00F71FC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71FC3">
              <w:rPr>
                <w:rFonts w:ascii="Verdana" w:hAnsi="Verdana"/>
                <w:color w:val="000000"/>
                <w:sz w:val="16"/>
                <w:szCs w:val="16"/>
              </w:rPr>
              <w:t xml:space="preserve">Opieka merytoryczna nad projektem konferencji i wydaniem książki </w:t>
            </w:r>
            <w:r w:rsidRPr="00F71FC3">
              <w:rPr>
                <w:rFonts w:ascii="Verdana" w:hAnsi="Verdana"/>
                <w:i/>
                <w:color w:val="000000"/>
                <w:sz w:val="16"/>
                <w:szCs w:val="16"/>
              </w:rPr>
              <w:t>Edukacja kaszubska. Tradycje, aktualność, perspektywy</w:t>
            </w:r>
            <w:r w:rsidRPr="00F71FC3">
              <w:rPr>
                <w:rFonts w:ascii="Verdana" w:hAnsi="Verdana"/>
                <w:color w:val="000000"/>
                <w:sz w:val="16"/>
                <w:szCs w:val="16"/>
              </w:rPr>
              <w:t>, grant Ministerstwa Spraw Wewnętrznych i Administracji (2012).</w:t>
            </w:r>
          </w:p>
          <w:p w:rsidR="00F71FC3" w:rsidRPr="00F71FC3" w:rsidRDefault="00F71FC3" w:rsidP="00F71FC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 xml:space="preserve">Członek zespołu wykonawców grantu </w:t>
            </w:r>
            <w:r w:rsidRPr="00F71FC3">
              <w:rPr>
                <w:rFonts w:ascii="Verdana" w:hAnsi="Verdana"/>
                <w:i/>
                <w:sz w:val="16"/>
                <w:szCs w:val="16"/>
              </w:rPr>
              <w:t>Regionalizm w badaniach literackich: tradycja i nowe orientacje</w:t>
            </w:r>
            <w:r w:rsidRPr="00F71FC3">
              <w:rPr>
                <w:rFonts w:ascii="Verdana" w:hAnsi="Verdana"/>
                <w:sz w:val="16"/>
                <w:szCs w:val="16"/>
              </w:rPr>
              <w:t xml:space="preserve"> finansowanego ze środków Narodowego Centrum Nauki przyznanego na podstawie decyzji n</w:t>
            </w:r>
            <w:r w:rsidR="003E3605">
              <w:rPr>
                <w:rFonts w:ascii="Verdana" w:hAnsi="Verdana"/>
                <w:sz w:val="16"/>
                <w:szCs w:val="16"/>
              </w:rPr>
              <w:t>r</w:t>
            </w:r>
            <w:r w:rsidRPr="00F71FC3">
              <w:rPr>
                <w:rFonts w:ascii="Verdana" w:hAnsi="Verdana"/>
                <w:sz w:val="16"/>
                <w:szCs w:val="16"/>
              </w:rPr>
              <w:t xml:space="preserve"> DEC-2013/09/B/HS2/01132 (2014-2017).</w:t>
            </w:r>
          </w:p>
          <w:p w:rsidR="00F71FC3" w:rsidRPr="00F71FC3" w:rsidRDefault="00F71FC3" w:rsidP="00F71FC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 xml:space="preserve">Jeden z trzech wykonawców opracowania i wydania tomu utworów Franciszka </w:t>
            </w:r>
            <w:proofErr w:type="spellStart"/>
            <w:r w:rsidRPr="00F71FC3">
              <w:rPr>
                <w:rFonts w:ascii="Verdana" w:hAnsi="Verdana"/>
                <w:sz w:val="16"/>
                <w:szCs w:val="16"/>
              </w:rPr>
              <w:t>Sędzickiego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 w serii „Biblioteka Pisarzy Kaszubskich”, projekt zrealizowano dzięki grantowi Ministra Spraw Wewnętrznych i Administracji (2014).</w:t>
            </w:r>
          </w:p>
          <w:p w:rsidR="00F71FC3" w:rsidRPr="00F71FC3" w:rsidRDefault="00F71FC3" w:rsidP="00F71FC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 xml:space="preserve">Członek zespołu wykonawców grantu </w:t>
            </w:r>
            <w:r w:rsidRPr="00F71FC3">
              <w:rPr>
                <w:rFonts w:ascii="Verdana" w:hAnsi="Verdana"/>
                <w:i/>
                <w:sz w:val="16"/>
                <w:szCs w:val="16"/>
              </w:rPr>
              <w:t xml:space="preserve">Gniazdo Gryfa. Słownik kaszubskich symboli, pamięci i tradycji kultury </w:t>
            </w:r>
            <w:r w:rsidRPr="00F71FC3">
              <w:rPr>
                <w:rFonts w:ascii="Verdana" w:hAnsi="Verdana"/>
                <w:sz w:val="16"/>
                <w:szCs w:val="16"/>
              </w:rPr>
              <w:t xml:space="preserve">finansowanego ze środków Narodowego Programu Rozwoju Humanistyki przyznanych na podstawie </w:t>
            </w:r>
            <w:r w:rsidRPr="00F71FC3">
              <w:rPr>
                <w:rFonts w:ascii="Verdana" w:hAnsi="Verdana"/>
                <w:bCs/>
                <w:sz w:val="16"/>
                <w:szCs w:val="16"/>
              </w:rPr>
              <w:t xml:space="preserve">umowy nr </w:t>
            </w:r>
            <w:r w:rsidRPr="00F71FC3">
              <w:rPr>
                <w:rFonts w:ascii="Verdana" w:hAnsi="Verdana"/>
                <w:sz w:val="16"/>
                <w:szCs w:val="16"/>
              </w:rPr>
              <w:t>0001/NPRH4/H1a/2015. (2015-2019).</w:t>
            </w:r>
          </w:p>
          <w:p w:rsidR="00F71FC3" w:rsidRPr="00F71FC3" w:rsidRDefault="00F71FC3" w:rsidP="00F71FC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 xml:space="preserve">Jeden z trzech wykonawców opracowania i wydania tomu utworów Jana </w:t>
            </w:r>
            <w:proofErr w:type="spellStart"/>
            <w:r w:rsidRPr="00F71FC3">
              <w:rPr>
                <w:rFonts w:ascii="Verdana" w:hAnsi="Verdana"/>
                <w:sz w:val="16"/>
                <w:szCs w:val="16"/>
              </w:rPr>
              <w:t>Trepczyka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, Aleksandra Labudy, Jana </w:t>
            </w:r>
            <w:proofErr w:type="spellStart"/>
            <w:r w:rsidRPr="00F71FC3">
              <w:rPr>
                <w:rFonts w:ascii="Verdana" w:hAnsi="Verdana"/>
                <w:sz w:val="16"/>
                <w:szCs w:val="16"/>
              </w:rPr>
              <w:t>Rompskiego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, Stefana Bieszka, Franciszka </w:t>
            </w:r>
            <w:proofErr w:type="spellStart"/>
            <w:r w:rsidRPr="00F71FC3">
              <w:rPr>
                <w:rFonts w:ascii="Verdana" w:hAnsi="Verdana"/>
                <w:sz w:val="16"/>
                <w:szCs w:val="16"/>
              </w:rPr>
              <w:t>Gruczy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 i Feliksa Marszałkowskiego w serii „Biblioteka Pisarzy Kaszubskich”, projekt zrealizowano dzięki grantowi Ministra Spraw Wewnętrznych i Administracji (2015).</w:t>
            </w:r>
          </w:p>
          <w:p w:rsidR="00F71FC3" w:rsidRPr="00F71FC3" w:rsidRDefault="00F71FC3" w:rsidP="00F71FC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>Jeden z dwóch wykonawców opracowania i wydania tomu utworów Jana Drzeżdżona w serii „Biblioteka Pisarzy Kaszubskich”, projekt zrealizowano dzięki grantowi Ministra Spraw Wewnętrznych i Administracji (2016).</w:t>
            </w:r>
          </w:p>
          <w:p w:rsidR="0010741E" w:rsidRPr="00F71FC3" w:rsidRDefault="00F71FC3" w:rsidP="00F71FC3">
            <w:pPr>
              <w:pStyle w:val="Tekstpodstawowy2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 xml:space="preserve">Wykonawca (wraz z Adelą </w:t>
            </w:r>
            <w:proofErr w:type="spellStart"/>
            <w:r w:rsidRPr="00F71FC3">
              <w:rPr>
                <w:rFonts w:ascii="Verdana" w:hAnsi="Verdana"/>
                <w:sz w:val="16"/>
                <w:szCs w:val="16"/>
              </w:rPr>
              <w:t>Kuik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-Kalinowską) grantu Ministerstwa Spraw Wewnętrznych i Administracji, pt. </w:t>
            </w:r>
            <w:proofErr w:type="spellStart"/>
            <w:r w:rsidRPr="00F71FC3">
              <w:rPr>
                <w:rFonts w:ascii="Verdana" w:hAnsi="Verdana"/>
                <w:i/>
                <w:sz w:val="16"/>
                <w:szCs w:val="16"/>
              </w:rPr>
              <w:t>Vedemecum</w:t>
            </w:r>
            <w:proofErr w:type="spellEnd"/>
            <w:r w:rsidRPr="00F71FC3">
              <w:rPr>
                <w:rFonts w:ascii="Verdana" w:hAnsi="Verdana"/>
                <w:i/>
                <w:sz w:val="16"/>
                <w:szCs w:val="16"/>
              </w:rPr>
              <w:t>. T. 4: Literatura kaszubska</w:t>
            </w:r>
            <w:r w:rsidRPr="00F71FC3">
              <w:rPr>
                <w:rFonts w:ascii="Verdana" w:hAnsi="Verdana"/>
                <w:sz w:val="16"/>
                <w:szCs w:val="16"/>
              </w:rPr>
              <w:t xml:space="preserve"> (2017).</w:t>
            </w:r>
          </w:p>
          <w:p w:rsidR="00F71FC3" w:rsidRPr="003E3605" w:rsidRDefault="00F71FC3" w:rsidP="00F71FC3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 xml:space="preserve">Jeden z </w:t>
            </w:r>
            <w:r>
              <w:rPr>
                <w:rFonts w:ascii="Verdana" w:hAnsi="Verdana"/>
                <w:sz w:val="16"/>
                <w:szCs w:val="16"/>
              </w:rPr>
              <w:t>trze</w:t>
            </w:r>
            <w:r w:rsidRPr="00F71FC3">
              <w:rPr>
                <w:rFonts w:ascii="Verdana" w:hAnsi="Verdana"/>
                <w:sz w:val="16"/>
                <w:szCs w:val="16"/>
              </w:rPr>
              <w:t xml:space="preserve">ch wykonawców opracowania i wydania tomu utworów </w:t>
            </w:r>
            <w:r>
              <w:rPr>
                <w:rFonts w:ascii="Verdana" w:hAnsi="Verdana"/>
                <w:sz w:val="16"/>
                <w:szCs w:val="16"/>
              </w:rPr>
              <w:t xml:space="preserve">Alojzego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Budzisza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 w serii „Biblioteka Pisarzy Kaszubskich”, projekt zrealizowano dzięki grantowi Ministra Spraw Wewnętrznych i Administracji (201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F71FC3">
              <w:rPr>
                <w:rFonts w:ascii="Verdana" w:hAnsi="Verdana"/>
                <w:sz w:val="16"/>
                <w:szCs w:val="16"/>
              </w:rPr>
              <w:t>).</w:t>
            </w:r>
          </w:p>
          <w:p w:rsidR="003E3605" w:rsidRPr="00D177B5" w:rsidRDefault="003E3605" w:rsidP="003E3605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Współautor o</w:t>
            </w:r>
            <w:r w:rsidRPr="00F71FC3">
              <w:rPr>
                <w:rFonts w:ascii="Verdana" w:hAnsi="Verdana"/>
                <w:sz w:val="16"/>
                <w:szCs w:val="16"/>
              </w:rPr>
              <w:t>pracowania i wydania tomu utworów</w:t>
            </w:r>
            <w:r>
              <w:rPr>
                <w:rFonts w:ascii="Verdana" w:hAnsi="Verdana"/>
                <w:sz w:val="16"/>
                <w:szCs w:val="16"/>
              </w:rPr>
              <w:t xml:space="preserve"> Pawła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Szefki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 w serii „Biblioteka Pisarzy Kaszubskich”, projekt zrealizowano dzięki grantowi Ministra Spraw Wewnętrznych i Administracji (20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  <w:r w:rsidRPr="00F71FC3">
              <w:rPr>
                <w:rFonts w:ascii="Verdana" w:hAnsi="Verdana"/>
                <w:sz w:val="16"/>
                <w:szCs w:val="16"/>
              </w:rPr>
              <w:t>).</w:t>
            </w:r>
          </w:p>
          <w:p w:rsidR="00D177B5" w:rsidRPr="00D177B5" w:rsidRDefault="00D177B5" w:rsidP="00D177B5">
            <w:pPr>
              <w:pStyle w:val="Tekstpodstawowy2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Verdana" w:eastAsia="Times New Roman" w:hAnsi="Verdana"/>
                <w:color w:val="333333"/>
                <w:sz w:val="16"/>
                <w:szCs w:val="16"/>
                <w:lang w:eastAsia="pl-PL"/>
              </w:rPr>
            </w:pPr>
            <w:r w:rsidRPr="00F71FC3">
              <w:rPr>
                <w:rFonts w:ascii="Verdana" w:hAnsi="Verdana"/>
                <w:sz w:val="16"/>
                <w:szCs w:val="16"/>
              </w:rPr>
              <w:t xml:space="preserve">Wykonawca grantu Ministerstwa Spraw Wewnętrznych i Administracji, pt. </w:t>
            </w:r>
            <w:proofErr w:type="spellStart"/>
            <w:r w:rsidRPr="00F71FC3">
              <w:rPr>
                <w:rFonts w:ascii="Verdana" w:hAnsi="Verdana"/>
                <w:i/>
                <w:sz w:val="16"/>
                <w:szCs w:val="16"/>
              </w:rPr>
              <w:t>Vedemecum</w:t>
            </w:r>
            <w:proofErr w:type="spellEnd"/>
            <w:r w:rsidRPr="00F71FC3">
              <w:rPr>
                <w:rFonts w:ascii="Verdana" w:hAnsi="Verdana"/>
                <w:i/>
                <w:sz w:val="16"/>
                <w:szCs w:val="16"/>
              </w:rPr>
              <w:t xml:space="preserve">. T. </w:t>
            </w:r>
            <w:r>
              <w:rPr>
                <w:rFonts w:ascii="Verdana" w:hAnsi="Verdana"/>
                <w:i/>
                <w:sz w:val="16"/>
                <w:szCs w:val="16"/>
              </w:rPr>
              <w:t>6</w:t>
            </w:r>
            <w:r w:rsidRPr="00F71FC3">
              <w:rPr>
                <w:rFonts w:ascii="Verdana" w:hAnsi="Verdana"/>
                <w:i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i/>
                <w:sz w:val="16"/>
                <w:szCs w:val="16"/>
              </w:rPr>
              <w:t>Teatr kaszubski</w:t>
            </w:r>
            <w:r w:rsidRPr="00F71FC3">
              <w:rPr>
                <w:rFonts w:ascii="Verdana" w:hAnsi="Verdana"/>
                <w:sz w:val="16"/>
                <w:szCs w:val="16"/>
              </w:rPr>
              <w:t xml:space="preserve"> (20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F71FC3">
              <w:rPr>
                <w:rFonts w:ascii="Verdana" w:hAnsi="Verdana"/>
                <w:sz w:val="16"/>
                <w:szCs w:val="16"/>
              </w:rPr>
              <w:t>1).</w:t>
            </w:r>
          </w:p>
          <w:p w:rsidR="003E3605" w:rsidRPr="003E3605" w:rsidRDefault="003E3605" w:rsidP="003E3605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Współautor o</w:t>
            </w:r>
            <w:r w:rsidRPr="00F71FC3">
              <w:rPr>
                <w:rFonts w:ascii="Verdana" w:hAnsi="Verdana"/>
                <w:sz w:val="16"/>
                <w:szCs w:val="16"/>
              </w:rPr>
              <w:t>pracowania i wydania tomu utworów</w:t>
            </w:r>
            <w:r>
              <w:rPr>
                <w:rFonts w:ascii="Verdana" w:hAnsi="Verdana"/>
                <w:sz w:val="16"/>
                <w:szCs w:val="16"/>
              </w:rPr>
              <w:t xml:space="preserve"> Jana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Bilota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 w serii „Biblioteka Pisarzy Kaszubskich”, projekt zrealizowano dzięki grantowi Ministra Spraw Wewnętrznych i Administracji (20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  <w:r w:rsidRPr="00F71FC3">
              <w:rPr>
                <w:rFonts w:ascii="Verdana" w:hAnsi="Verdana"/>
                <w:sz w:val="16"/>
                <w:szCs w:val="16"/>
              </w:rPr>
              <w:t>).</w:t>
            </w:r>
          </w:p>
          <w:p w:rsidR="003E3605" w:rsidRPr="003E3605" w:rsidRDefault="003E3605" w:rsidP="003E3605">
            <w:pPr>
              <w:pStyle w:val="Tekstpodstawowy2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Współautor o</w:t>
            </w:r>
            <w:r w:rsidRPr="00F71FC3">
              <w:rPr>
                <w:rFonts w:ascii="Verdana" w:hAnsi="Verdana"/>
                <w:sz w:val="16"/>
                <w:szCs w:val="16"/>
              </w:rPr>
              <w:t>pracowania i wydania tomu utworów</w:t>
            </w:r>
            <w:r>
              <w:rPr>
                <w:rFonts w:ascii="Verdana" w:hAnsi="Verdana"/>
                <w:sz w:val="16"/>
                <w:szCs w:val="16"/>
              </w:rPr>
              <w:t xml:space="preserve"> Alojzeg</w:t>
            </w:r>
            <w:r w:rsidR="00D177B5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Nagla</w:t>
            </w:r>
            <w:proofErr w:type="spellEnd"/>
            <w:r w:rsidRPr="00F71FC3">
              <w:rPr>
                <w:rFonts w:ascii="Verdana" w:hAnsi="Verdana"/>
                <w:sz w:val="16"/>
                <w:szCs w:val="16"/>
              </w:rPr>
              <w:t xml:space="preserve"> w serii „Biblioteka Pisarzy Kaszubskich”, projekt zrealizowano dzięki grantowi Ministra Spraw Wewnętrznych i Administracji (20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D177B5">
              <w:rPr>
                <w:rFonts w:ascii="Verdana" w:hAnsi="Verdana"/>
                <w:sz w:val="16"/>
                <w:szCs w:val="16"/>
              </w:rPr>
              <w:t>3</w:t>
            </w:r>
            <w:r w:rsidRPr="00F71FC3">
              <w:rPr>
                <w:rFonts w:ascii="Verdana" w:hAnsi="Verdana"/>
                <w:sz w:val="16"/>
                <w:szCs w:val="16"/>
              </w:rPr>
              <w:t>).</w:t>
            </w:r>
          </w:p>
        </w:tc>
      </w:tr>
    </w:tbl>
    <w:p w:rsidR="00997C23" w:rsidRDefault="00997C23"/>
    <w:sectPr w:rsidR="00997C23" w:rsidSect="0099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2D2"/>
    <w:multiLevelType w:val="multilevel"/>
    <w:tmpl w:val="DD48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5F79"/>
    <w:multiLevelType w:val="hybridMultilevel"/>
    <w:tmpl w:val="4610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76C58"/>
    <w:multiLevelType w:val="multilevel"/>
    <w:tmpl w:val="5F2A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C3A52"/>
    <w:multiLevelType w:val="multilevel"/>
    <w:tmpl w:val="259E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60"/>
    <w:rsid w:val="000E6673"/>
    <w:rsid w:val="0010741E"/>
    <w:rsid w:val="002D3790"/>
    <w:rsid w:val="003032DE"/>
    <w:rsid w:val="003A2BB2"/>
    <w:rsid w:val="003B25A0"/>
    <w:rsid w:val="003B7771"/>
    <w:rsid w:val="003E3605"/>
    <w:rsid w:val="003F5C12"/>
    <w:rsid w:val="004A4038"/>
    <w:rsid w:val="005E6144"/>
    <w:rsid w:val="00806701"/>
    <w:rsid w:val="0096412D"/>
    <w:rsid w:val="00997C23"/>
    <w:rsid w:val="00AD1B0B"/>
    <w:rsid w:val="00B23AA1"/>
    <w:rsid w:val="00C633F3"/>
    <w:rsid w:val="00C72660"/>
    <w:rsid w:val="00D177B5"/>
    <w:rsid w:val="00EB28D5"/>
    <w:rsid w:val="00F537D9"/>
    <w:rsid w:val="00F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478E"/>
  <w15:chartTrackingRefBased/>
  <w15:docId w15:val="{4D9B5E3E-353A-4F61-8A31-AC130CE2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C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31">
    <w:name w:val="post31"/>
    <w:rsid w:val="00C72660"/>
    <w:rPr>
      <w:rFonts w:ascii="Verdana" w:hAnsi="Verdana" w:hint="default"/>
      <w:b w:val="0"/>
      <w:bCs w:val="0"/>
      <w:i w:val="0"/>
      <w:iCs w:val="0"/>
      <w:color w:val="FF3333"/>
      <w:sz w:val="16"/>
      <w:szCs w:val="16"/>
      <w:bdr w:val="none" w:sz="0" w:space="0" w:color="auto" w:frame="1"/>
      <w:shd w:val="clear" w:color="auto" w:fill="FFFFFF"/>
    </w:rPr>
  </w:style>
  <w:style w:type="character" w:customStyle="1" w:styleId="post4">
    <w:name w:val="post4"/>
    <w:rsid w:val="00C72660"/>
    <w:rPr>
      <w:rFonts w:ascii="Verdana" w:hAnsi="Verdana" w:hint="default"/>
      <w:b/>
      <w:bCs/>
      <w:i w:val="0"/>
      <w:iCs w:val="0"/>
      <w:color w:val="333333"/>
      <w:sz w:val="16"/>
      <w:szCs w:val="16"/>
      <w:bdr w:val="none" w:sz="0" w:space="0" w:color="auto" w:frame="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2660"/>
    <w:rPr>
      <w:rFonts w:ascii="Tahoma" w:hAnsi="Tahoma" w:cs="Tahoma"/>
      <w:sz w:val="16"/>
      <w:szCs w:val="16"/>
    </w:rPr>
  </w:style>
  <w:style w:type="character" w:customStyle="1" w:styleId="st">
    <w:name w:val="st"/>
    <w:rsid w:val="005E6144"/>
  </w:style>
  <w:style w:type="paragraph" w:styleId="Akapitzlist">
    <w:name w:val="List Paragraph"/>
    <w:basedOn w:val="Normalny"/>
    <w:uiPriority w:val="34"/>
    <w:qFormat/>
    <w:rsid w:val="00F71FC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71F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71FC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77B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1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0120">
      <w:bodyDiv w:val="1"/>
      <w:marLeft w:val="0"/>
      <w:marRight w:val="0"/>
      <w:marTop w:val="0"/>
      <w:marBottom w:val="0"/>
      <w:divBdr>
        <w:top w:val="single" w:sz="48" w:space="0" w:color="EFEFEF"/>
        <w:left w:val="none" w:sz="0" w:space="0" w:color="auto"/>
        <w:bottom w:val="none" w:sz="0" w:space="0" w:color="auto"/>
        <w:right w:val="none" w:sz="0" w:space="0" w:color="auto"/>
      </w:divBdr>
      <w:divsChild>
        <w:div w:id="443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kalinowski@upsl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mailto:daniel.kalinowski@upsl.edu.pl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Krzycho</dc:creator>
  <cp:keywords/>
  <cp:lastModifiedBy>APSL</cp:lastModifiedBy>
  <cp:revision>4</cp:revision>
  <dcterms:created xsi:type="dcterms:W3CDTF">2023-11-02T20:28:00Z</dcterms:created>
  <dcterms:modified xsi:type="dcterms:W3CDTF">2023-11-02T20:29:00Z</dcterms:modified>
</cp:coreProperties>
</file>